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4981" w14:textId="77777777" w:rsidR="00C47944" w:rsidRDefault="00C47944" w:rsidP="00C47944">
      <w:pPr>
        <w:tabs>
          <w:tab w:val="center" w:pos="4535"/>
          <w:tab w:val="left" w:pos="8340"/>
        </w:tabs>
        <w:jc w:val="both"/>
        <w:rPr>
          <w:rFonts w:ascii="Calibri" w:hAnsi="Calibri"/>
          <w:b/>
          <w:sz w:val="32"/>
          <w:szCs w:val="32"/>
        </w:rPr>
      </w:pPr>
      <w:bookmarkStart w:id="0" w:name="_Hlk135642276"/>
      <w:r>
        <w:rPr>
          <w:rFonts w:ascii="Calibri" w:hAnsi="Calibri"/>
          <w:b/>
          <w:sz w:val="32"/>
          <w:szCs w:val="32"/>
        </w:rPr>
        <w:t>Cez víkend vás hliadky skontrolujú, či nesadáte za volant opití. Účet za nehodu totiž môže stáť aj 100 000 eur</w:t>
      </w:r>
    </w:p>
    <w:p w14:paraId="29B09DFA" w14:textId="77777777" w:rsidR="00C47944" w:rsidRPr="000642EF" w:rsidRDefault="00C47944" w:rsidP="00C47944">
      <w:pPr>
        <w:tabs>
          <w:tab w:val="center" w:pos="4535"/>
          <w:tab w:val="left" w:pos="8340"/>
        </w:tabs>
        <w:rPr>
          <w:rFonts w:ascii="Calibri" w:hAnsi="Calibri"/>
          <w:b/>
          <w:caps/>
        </w:rPr>
      </w:pPr>
    </w:p>
    <w:p w14:paraId="77A93790" w14:textId="687173D0" w:rsidR="00C47944" w:rsidRDefault="00C47944" w:rsidP="00C47944">
      <w:pPr>
        <w:jc w:val="both"/>
        <w:rPr>
          <w:rFonts w:asciiTheme="minorHAnsi" w:hAnsiTheme="minorHAnsi" w:cstheme="minorHAnsi"/>
          <w:b/>
        </w:rPr>
      </w:pPr>
      <w:bookmarkStart w:id="1" w:name="_Hlk136502679"/>
      <w:r>
        <w:rPr>
          <w:rFonts w:asciiTheme="minorHAnsi" w:hAnsiTheme="minorHAnsi" w:cstheme="minorHAnsi"/>
          <w:b/>
        </w:rPr>
        <w:t>V</w:t>
      </w:r>
      <w:r w:rsidRPr="00CF0A88">
        <w:rPr>
          <w:rFonts w:asciiTheme="minorHAnsi" w:hAnsiTheme="minorHAnsi" w:cstheme="minorHAnsi"/>
          <w:b/>
        </w:rPr>
        <w:t xml:space="preserve">íkendy sú najkritickejšími dňami, kedy sa stáva najviac nehôd spôsobených vodičmi pod vplyvom alkoholu. Upozorniť na všetky následky takejto jazdy sa rozhodlo občianske združenie Fórum Pi s rozumom Slovensko, ktoré spúšťa edukačný projekt Účet za nehodu. </w:t>
      </w:r>
      <w:r>
        <w:rPr>
          <w:rFonts w:asciiTheme="minorHAnsi" w:hAnsiTheme="minorHAnsi" w:cstheme="minorHAnsi"/>
          <w:b/>
        </w:rPr>
        <w:t xml:space="preserve">Počas víkendov vám jeho tímy vyčíslia, koľko </w:t>
      </w:r>
      <w:r w:rsidR="000B3BF1">
        <w:rPr>
          <w:rFonts w:asciiTheme="minorHAnsi" w:hAnsiTheme="minorHAnsi" w:cstheme="minorHAnsi"/>
          <w:b/>
        </w:rPr>
        <w:t>by stálo šoférovanie v opitosti</w:t>
      </w:r>
      <w:r>
        <w:rPr>
          <w:rFonts w:asciiTheme="minorHAnsi" w:hAnsiTheme="minorHAnsi" w:cstheme="minorHAnsi"/>
          <w:b/>
        </w:rPr>
        <w:t xml:space="preserve">, </w:t>
      </w:r>
      <w:r w:rsidR="000B3BF1">
        <w:rPr>
          <w:rFonts w:asciiTheme="minorHAnsi" w:hAnsiTheme="minorHAnsi" w:cstheme="minorHAnsi"/>
          <w:b/>
        </w:rPr>
        <w:t xml:space="preserve">no </w:t>
      </w:r>
      <w:r>
        <w:rPr>
          <w:rFonts w:asciiTheme="minorHAnsi" w:hAnsiTheme="minorHAnsi" w:cstheme="minorHAnsi"/>
          <w:b/>
        </w:rPr>
        <w:t>aj poučia, že veľké pivo má viac alkoholu ako panák.</w:t>
      </w:r>
    </w:p>
    <w:bookmarkEnd w:id="1"/>
    <w:p w14:paraId="31C594E9" w14:textId="6AD4C1A4" w:rsidR="00C47944" w:rsidRPr="00CF0A88" w:rsidRDefault="0099216B" w:rsidP="0099216B">
      <w:pPr>
        <w:jc w:val="center"/>
        <w:rPr>
          <w:rFonts w:asciiTheme="minorHAnsi" w:hAnsiTheme="minorHAnsi" w:cstheme="minorHAnsi"/>
        </w:rPr>
      </w:pPr>
      <w:r>
        <w:rPr>
          <w:noProof/>
        </w:rPr>
        <w:drawing>
          <wp:inline distT="0" distB="0" distL="0" distR="0" wp14:anchorId="7F159641" wp14:editId="36BBAFDB">
            <wp:extent cx="3011529" cy="2097919"/>
            <wp:effectExtent l="0" t="0" r="0" b="0"/>
            <wp:docPr id="185319854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98546" name=""/>
                    <pic:cNvPicPr/>
                  </pic:nvPicPr>
                  <pic:blipFill>
                    <a:blip r:embed="rId7"/>
                    <a:stretch>
                      <a:fillRect/>
                    </a:stretch>
                  </pic:blipFill>
                  <pic:spPr>
                    <a:xfrm>
                      <a:off x="0" y="0"/>
                      <a:ext cx="3018691" cy="2102908"/>
                    </a:xfrm>
                    <a:prstGeom prst="rect">
                      <a:avLst/>
                    </a:prstGeom>
                  </pic:spPr>
                </pic:pic>
              </a:graphicData>
            </a:graphic>
          </wp:inline>
        </w:drawing>
      </w:r>
    </w:p>
    <w:p w14:paraId="03EE8364" w14:textId="02AF3798" w:rsidR="00C47944" w:rsidRDefault="00C47944" w:rsidP="00C47944">
      <w:pPr>
        <w:jc w:val="both"/>
        <w:rPr>
          <w:rFonts w:asciiTheme="minorHAnsi" w:hAnsiTheme="minorHAnsi" w:cstheme="minorHAnsi"/>
        </w:rPr>
      </w:pPr>
      <w:r w:rsidRPr="00CF0A88">
        <w:rPr>
          <w:rFonts w:asciiTheme="minorHAnsi" w:hAnsiTheme="minorHAnsi" w:cstheme="minorHAnsi"/>
          <w:i/>
        </w:rPr>
        <w:t xml:space="preserve">„Symbolickým Účtom za nehodu chceme verejnosť </w:t>
      </w:r>
      <w:r w:rsidR="000B3BF1">
        <w:rPr>
          <w:rFonts w:asciiTheme="minorHAnsi" w:hAnsiTheme="minorHAnsi" w:cstheme="minorHAnsi"/>
          <w:i/>
        </w:rPr>
        <w:t xml:space="preserve">a vodičov </w:t>
      </w:r>
      <w:r w:rsidRPr="00CF0A88">
        <w:rPr>
          <w:rFonts w:asciiTheme="minorHAnsi" w:hAnsiTheme="minorHAnsi" w:cstheme="minorHAnsi"/>
          <w:i/>
        </w:rPr>
        <w:t>upozorniť, že šoférovaním pod vplyvom alkoholu riskuj</w:t>
      </w:r>
      <w:r w:rsidR="000B3BF1">
        <w:rPr>
          <w:rFonts w:asciiTheme="minorHAnsi" w:hAnsiTheme="minorHAnsi" w:cstheme="minorHAnsi"/>
          <w:i/>
        </w:rPr>
        <w:t>ú</w:t>
      </w:r>
      <w:r w:rsidRPr="00CF0A88">
        <w:rPr>
          <w:rFonts w:asciiTheme="minorHAnsi" w:hAnsiTheme="minorHAnsi" w:cstheme="minorHAnsi"/>
          <w:i/>
        </w:rPr>
        <w:t xml:space="preserve"> nielen pokutu a materiálne škody, ale ohrozujú predovšetkým zdravie a život seba a iných motoristov či chodcov</w:t>
      </w:r>
      <w:r>
        <w:rPr>
          <w:rFonts w:asciiTheme="minorHAnsi" w:hAnsiTheme="minorHAnsi" w:cstheme="minorHAnsi"/>
          <w:i/>
        </w:rPr>
        <w:t xml:space="preserve">. </w:t>
      </w:r>
      <w:r w:rsidRPr="00CF0A88">
        <w:rPr>
          <w:rFonts w:asciiTheme="minorHAnsi" w:hAnsiTheme="minorHAnsi" w:cstheme="minorHAnsi"/>
          <w:i/>
          <w:iCs/>
        </w:rPr>
        <w:t>Veríme, že</w:t>
      </w:r>
      <w:r w:rsidR="000B3BF1">
        <w:rPr>
          <w:rFonts w:asciiTheme="minorHAnsi" w:hAnsiTheme="minorHAnsi" w:cstheme="minorHAnsi"/>
          <w:i/>
          <w:iCs/>
        </w:rPr>
        <w:t xml:space="preserve"> tento</w:t>
      </w:r>
      <w:r w:rsidRPr="00CF0A88">
        <w:rPr>
          <w:rFonts w:asciiTheme="minorHAnsi" w:hAnsiTheme="minorHAnsi" w:cstheme="minorHAnsi"/>
          <w:i/>
          <w:iCs/>
        </w:rPr>
        <w:t xml:space="preserve"> finančný argument by </w:t>
      </w:r>
      <w:r w:rsidR="000B3BF1">
        <w:rPr>
          <w:rFonts w:asciiTheme="minorHAnsi" w:hAnsiTheme="minorHAnsi" w:cstheme="minorHAnsi"/>
          <w:i/>
          <w:iCs/>
        </w:rPr>
        <w:t xml:space="preserve">ich </w:t>
      </w:r>
      <w:r w:rsidRPr="00CF0A88">
        <w:rPr>
          <w:rFonts w:asciiTheme="minorHAnsi" w:hAnsiTheme="minorHAnsi" w:cstheme="minorHAnsi"/>
          <w:i/>
          <w:iCs/>
        </w:rPr>
        <w:t>mohol podnietiť, aby zmenili rizikové správanie a boli zodpovední</w:t>
      </w:r>
      <w:r w:rsidRPr="00CF0A88">
        <w:rPr>
          <w:rFonts w:asciiTheme="minorHAnsi" w:hAnsiTheme="minorHAnsi" w:cstheme="minorHAnsi"/>
          <w:i/>
        </w:rPr>
        <w:t xml:space="preserve">,“ </w:t>
      </w:r>
      <w:r w:rsidRPr="00CF0A88">
        <w:rPr>
          <w:rFonts w:asciiTheme="minorHAnsi" w:hAnsiTheme="minorHAnsi" w:cstheme="minorHAnsi"/>
        </w:rPr>
        <w:t>vysvetľuje za </w:t>
      </w:r>
      <w:r w:rsidRPr="00AB3AA7">
        <w:rPr>
          <w:rFonts w:asciiTheme="minorHAnsi" w:hAnsiTheme="minorHAnsi" w:cstheme="minorHAnsi"/>
          <w:b/>
          <w:bCs/>
        </w:rPr>
        <w:t>občianske združenie Fórum Pi s rozumom Tomáš Huba</w:t>
      </w:r>
      <w:r w:rsidRPr="00CF0A88">
        <w:rPr>
          <w:rFonts w:asciiTheme="minorHAnsi" w:hAnsiTheme="minorHAnsi" w:cstheme="minorHAnsi"/>
        </w:rPr>
        <w:t xml:space="preserve">. </w:t>
      </w:r>
    </w:p>
    <w:p w14:paraId="70335783" w14:textId="77777777" w:rsidR="00C47944" w:rsidRDefault="00C47944" w:rsidP="00C47944">
      <w:pPr>
        <w:jc w:val="both"/>
        <w:rPr>
          <w:rFonts w:asciiTheme="minorHAnsi" w:hAnsiTheme="minorHAnsi" w:cstheme="minorHAnsi"/>
        </w:rPr>
      </w:pPr>
    </w:p>
    <w:p w14:paraId="7CB121AA" w14:textId="77777777" w:rsidR="00C47944" w:rsidRPr="007A4967" w:rsidRDefault="00C47944" w:rsidP="00C47944">
      <w:pPr>
        <w:jc w:val="both"/>
        <w:rPr>
          <w:rFonts w:asciiTheme="minorHAnsi" w:hAnsiTheme="minorHAnsi" w:cstheme="minorHAnsi"/>
        </w:rPr>
      </w:pPr>
      <w:r w:rsidRPr="00CF0A88">
        <w:rPr>
          <w:rFonts w:asciiTheme="minorHAnsi" w:hAnsiTheme="minorHAnsi" w:cstheme="minorHAnsi"/>
        </w:rPr>
        <w:t xml:space="preserve">Šoférovanie pod vplyvom alkoholu je nielen nebezpečné a zakázané, ale môže vyjsť </w:t>
      </w:r>
      <w:r>
        <w:rPr>
          <w:rFonts w:asciiTheme="minorHAnsi" w:hAnsiTheme="minorHAnsi" w:cstheme="minorHAnsi"/>
        </w:rPr>
        <w:t xml:space="preserve">aj </w:t>
      </w:r>
      <w:r w:rsidRPr="00CF0A88">
        <w:rPr>
          <w:rFonts w:asciiTheme="minorHAnsi" w:hAnsiTheme="minorHAnsi" w:cstheme="minorHAnsi"/>
        </w:rPr>
        <w:t xml:space="preserve">poriadne draho. </w:t>
      </w:r>
      <w:r w:rsidRPr="007A4967">
        <w:rPr>
          <w:rFonts w:asciiTheme="minorHAnsi" w:hAnsiTheme="minorHAnsi" w:cstheme="minorHAnsi"/>
        </w:rPr>
        <w:t>Ak totiž motorista jazdí pod vplyvom alkoholu a spôsobí si škodu na vlastnom aute, poisťovňa mu plnenie zamietne. V prípade, že spôsobí škodu inému, v rámci povinného zmluvného poistenia (PZP) má poisťovňa nárok vymáhať od vinníka časť alebo celé plnenie vyplatené poškodenému</w:t>
      </w:r>
      <w:r>
        <w:rPr>
          <w:rFonts w:asciiTheme="minorHAnsi" w:hAnsiTheme="minorHAnsi" w:cstheme="minorHAnsi"/>
        </w:rPr>
        <w:t>.</w:t>
      </w:r>
    </w:p>
    <w:p w14:paraId="3265784F" w14:textId="77777777" w:rsidR="00C47944" w:rsidRPr="007A4967" w:rsidRDefault="00C47944" w:rsidP="00C47944">
      <w:pPr>
        <w:jc w:val="both"/>
        <w:rPr>
          <w:rFonts w:asciiTheme="minorHAnsi" w:hAnsiTheme="minorHAnsi" w:cstheme="minorHAnsi"/>
          <w:i/>
        </w:rPr>
      </w:pPr>
    </w:p>
    <w:p w14:paraId="79C54AC8" w14:textId="77777777" w:rsidR="00C47944" w:rsidRDefault="00C47944" w:rsidP="00C47944">
      <w:pPr>
        <w:jc w:val="both"/>
        <w:rPr>
          <w:rFonts w:asciiTheme="minorHAnsi" w:hAnsiTheme="minorHAnsi" w:cstheme="minorHAnsi"/>
          <w:b/>
          <w:bCs/>
        </w:rPr>
      </w:pPr>
      <w:r>
        <w:rPr>
          <w:rFonts w:asciiTheme="minorHAnsi" w:hAnsiTheme="minorHAnsi" w:cstheme="minorHAnsi"/>
          <w:b/>
          <w:bCs/>
        </w:rPr>
        <w:t>100-tisíc eur za a</w:t>
      </w:r>
      <w:r w:rsidRPr="00CF0A88">
        <w:rPr>
          <w:rFonts w:asciiTheme="minorHAnsi" w:hAnsiTheme="minorHAnsi" w:cstheme="minorHAnsi"/>
          <w:b/>
          <w:bCs/>
        </w:rPr>
        <w:t xml:space="preserve">lkohol </w:t>
      </w:r>
      <w:r>
        <w:rPr>
          <w:rFonts w:asciiTheme="minorHAnsi" w:hAnsiTheme="minorHAnsi" w:cstheme="minorHAnsi"/>
          <w:b/>
          <w:bCs/>
        </w:rPr>
        <w:t>pri šoférovaní</w:t>
      </w:r>
    </w:p>
    <w:p w14:paraId="7C62DC60" w14:textId="7730811D" w:rsidR="00C47944" w:rsidRPr="0099216B" w:rsidRDefault="00C47944" w:rsidP="00C47944">
      <w:pPr>
        <w:jc w:val="both"/>
        <w:rPr>
          <w:rFonts w:asciiTheme="minorHAnsi" w:hAnsiTheme="minorHAnsi" w:cstheme="minorHAnsi"/>
          <w:lang w:bidi="sa-IN"/>
        </w:rPr>
      </w:pPr>
      <w:r w:rsidRPr="00CF0A88">
        <w:rPr>
          <w:rFonts w:asciiTheme="minorHAnsi" w:hAnsiTheme="minorHAnsi" w:cstheme="minorHAnsi"/>
          <w:color w:val="000000" w:themeColor="text1"/>
        </w:rPr>
        <w:t>Najviac dopravných nehôd sa podľa prieskumov P</w:t>
      </w:r>
      <w:r>
        <w:rPr>
          <w:rFonts w:asciiTheme="minorHAnsi" w:hAnsiTheme="minorHAnsi" w:cstheme="minorHAnsi"/>
          <w:color w:val="000000" w:themeColor="text1"/>
        </w:rPr>
        <w:t xml:space="preserve">olicajného zboru </w:t>
      </w:r>
      <w:r w:rsidRPr="00CF0A88">
        <w:rPr>
          <w:rFonts w:asciiTheme="minorHAnsi" w:hAnsiTheme="minorHAnsi" w:cstheme="minorHAnsi"/>
          <w:color w:val="000000" w:themeColor="text1"/>
        </w:rPr>
        <w:t>SR stalo v roku 2022 v pondelok a</w:t>
      </w:r>
      <w:r>
        <w:rPr>
          <w:rFonts w:asciiTheme="minorHAnsi" w:hAnsiTheme="minorHAnsi" w:cstheme="minorHAnsi"/>
          <w:color w:val="000000" w:themeColor="text1"/>
        </w:rPr>
        <w:t> piatok.</w:t>
      </w:r>
      <w:r w:rsidRPr="00CF0A88">
        <w:rPr>
          <w:rFonts w:asciiTheme="minorHAnsi" w:hAnsiTheme="minorHAnsi" w:cstheme="minorHAnsi"/>
          <w:color w:val="000000" w:themeColor="text1"/>
        </w:rPr>
        <w:t xml:space="preserve"> </w:t>
      </w:r>
      <w:r>
        <w:rPr>
          <w:rFonts w:asciiTheme="minorHAnsi" w:hAnsiTheme="minorHAnsi" w:cstheme="minorHAnsi"/>
          <w:lang w:bidi="sa-IN"/>
        </w:rPr>
        <w:t>Z dlhodobého hľadiska sa</w:t>
      </w:r>
      <w:r w:rsidRPr="00CF0A88">
        <w:rPr>
          <w:rFonts w:asciiTheme="minorHAnsi" w:hAnsiTheme="minorHAnsi" w:cstheme="minorHAnsi"/>
          <w:lang w:bidi="sa-IN"/>
        </w:rPr>
        <w:t xml:space="preserve"> však</w:t>
      </w:r>
      <w:r>
        <w:rPr>
          <w:rFonts w:asciiTheme="minorHAnsi" w:hAnsiTheme="minorHAnsi" w:cstheme="minorHAnsi"/>
          <w:lang w:bidi="sa-IN"/>
        </w:rPr>
        <w:t xml:space="preserve"> práve</w:t>
      </w:r>
      <w:r w:rsidRPr="00CF0A88">
        <w:rPr>
          <w:rFonts w:asciiTheme="minorHAnsi" w:hAnsiTheme="minorHAnsi" w:cstheme="minorHAnsi"/>
          <w:lang w:bidi="sa-IN"/>
        </w:rPr>
        <w:t xml:space="preserve"> piatok ukazuje ako deň, kedy sa obvykle stáva najviac dopravných nehôd. Aj preto sa aktivity o. z. Fórum Pi s rozumom budú sústreďovať najmä na víkend</w:t>
      </w:r>
      <w:r>
        <w:rPr>
          <w:rFonts w:asciiTheme="minorHAnsi" w:hAnsiTheme="minorHAnsi" w:cstheme="minorHAnsi"/>
          <w:lang w:bidi="sa-IN"/>
        </w:rPr>
        <w:t>y</w:t>
      </w:r>
      <w:r w:rsidRPr="00CF0A88">
        <w:rPr>
          <w:rFonts w:asciiTheme="minorHAnsi" w:hAnsiTheme="minorHAnsi" w:cstheme="minorHAnsi"/>
          <w:lang w:bidi="sa-IN"/>
        </w:rPr>
        <w:t>.</w:t>
      </w:r>
      <w:r w:rsidR="000B3BF1">
        <w:rPr>
          <w:rFonts w:asciiTheme="minorHAnsi" w:hAnsiTheme="minorHAnsi" w:cstheme="minorHAnsi"/>
          <w:lang w:bidi="sa-IN"/>
        </w:rPr>
        <w:t xml:space="preserve"> </w:t>
      </w:r>
      <w:r w:rsidRPr="00CF0A88">
        <w:rPr>
          <w:rFonts w:asciiTheme="minorHAnsi" w:hAnsiTheme="minorHAnsi" w:cstheme="minorHAnsi"/>
          <w:i/>
          <w:iCs/>
          <w:lang w:bidi="sa-IN"/>
        </w:rPr>
        <w:t>„Počas víkendov bud</w:t>
      </w:r>
      <w:r>
        <w:rPr>
          <w:rFonts w:asciiTheme="minorHAnsi" w:hAnsiTheme="minorHAnsi" w:cstheme="minorHAnsi"/>
          <w:i/>
          <w:iCs/>
          <w:lang w:bidi="sa-IN"/>
        </w:rPr>
        <w:t>ú</w:t>
      </w:r>
      <w:r w:rsidRPr="00CF0A88">
        <w:rPr>
          <w:rFonts w:asciiTheme="minorHAnsi" w:hAnsiTheme="minorHAnsi" w:cstheme="minorHAnsi"/>
          <w:i/>
          <w:iCs/>
          <w:lang w:bidi="sa-IN"/>
        </w:rPr>
        <w:t xml:space="preserve"> vybrané prevádzky navštevovať</w:t>
      </w:r>
      <w:r>
        <w:rPr>
          <w:rFonts w:asciiTheme="minorHAnsi" w:hAnsiTheme="minorHAnsi" w:cstheme="minorHAnsi"/>
          <w:i/>
          <w:iCs/>
          <w:lang w:bidi="sa-IN"/>
        </w:rPr>
        <w:t xml:space="preserve"> naše</w:t>
      </w:r>
      <w:r w:rsidRPr="00CF0A88">
        <w:rPr>
          <w:rFonts w:asciiTheme="minorHAnsi" w:hAnsiTheme="minorHAnsi" w:cstheme="minorHAnsi"/>
          <w:i/>
          <w:iCs/>
          <w:lang w:bidi="sa-IN"/>
        </w:rPr>
        <w:t xml:space="preserve"> </w:t>
      </w:r>
      <w:proofErr w:type="spellStart"/>
      <w:r w:rsidRPr="00CF0A88">
        <w:rPr>
          <w:rFonts w:asciiTheme="minorHAnsi" w:hAnsiTheme="minorHAnsi" w:cstheme="minorHAnsi"/>
          <w:i/>
          <w:iCs/>
          <w:lang w:bidi="sa-IN"/>
        </w:rPr>
        <w:t>promo</w:t>
      </w:r>
      <w:proofErr w:type="spellEnd"/>
      <w:r w:rsidRPr="00CF0A88">
        <w:rPr>
          <w:rFonts w:asciiTheme="minorHAnsi" w:hAnsiTheme="minorHAnsi" w:cstheme="minorHAnsi"/>
          <w:i/>
          <w:iCs/>
          <w:lang w:bidi="sa-IN"/>
        </w:rPr>
        <w:t xml:space="preserve"> </w:t>
      </w:r>
      <w:r>
        <w:rPr>
          <w:rFonts w:asciiTheme="minorHAnsi" w:hAnsiTheme="minorHAnsi" w:cstheme="minorHAnsi"/>
          <w:i/>
          <w:iCs/>
          <w:lang w:bidi="sa-IN"/>
        </w:rPr>
        <w:t>hliadky</w:t>
      </w:r>
      <w:r w:rsidRPr="00CF0A88">
        <w:rPr>
          <w:rFonts w:asciiTheme="minorHAnsi" w:hAnsiTheme="minorHAnsi" w:cstheme="minorHAnsi"/>
          <w:i/>
          <w:iCs/>
          <w:lang w:bidi="sa-IN"/>
        </w:rPr>
        <w:t>, ktor</w:t>
      </w:r>
      <w:r>
        <w:rPr>
          <w:rFonts w:asciiTheme="minorHAnsi" w:hAnsiTheme="minorHAnsi" w:cstheme="minorHAnsi"/>
          <w:i/>
          <w:iCs/>
          <w:lang w:bidi="sa-IN"/>
        </w:rPr>
        <w:t>é</w:t>
      </w:r>
      <w:r w:rsidRPr="00CF0A88">
        <w:rPr>
          <w:rFonts w:asciiTheme="minorHAnsi" w:hAnsiTheme="minorHAnsi" w:cstheme="minorHAnsi"/>
          <w:i/>
          <w:iCs/>
          <w:lang w:bidi="sa-IN"/>
        </w:rPr>
        <w:t xml:space="preserve"> interaktívnou formou návštevníkov podnikov upozorn</w:t>
      </w:r>
      <w:r>
        <w:rPr>
          <w:rFonts w:asciiTheme="minorHAnsi" w:hAnsiTheme="minorHAnsi" w:cstheme="minorHAnsi"/>
          <w:i/>
          <w:iCs/>
          <w:lang w:bidi="sa-IN"/>
        </w:rPr>
        <w:t>ia</w:t>
      </w:r>
      <w:r w:rsidRPr="00CF0A88">
        <w:rPr>
          <w:rFonts w:asciiTheme="minorHAnsi" w:hAnsiTheme="minorHAnsi" w:cstheme="minorHAnsi"/>
          <w:i/>
          <w:iCs/>
          <w:lang w:bidi="sa-IN"/>
        </w:rPr>
        <w:t xml:space="preserve"> na rizikové následky šoférovania pod vplyvom alkoholu. Hostia tiež dostanú možnosť otestovať svoju hladinu alkoholu v dychu,“</w:t>
      </w:r>
      <w:r w:rsidRPr="00CF0A88">
        <w:rPr>
          <w:rFonts w:asciiTheme="minorHAnsi" w:hAnsiTheme="minorHAnsi" w:cstheme="minorHAnsi"/>
          <w:lang w:bidi="sa-IN"/>
        </w:rPr>
        <w:t xml:space="preserve"> vysvetľuje </w:t>
      </w:r>
      <w:r w:rsidRPr="0099216B">
        <w:rPr>
          <w:rFonts w:asciiTheme="minorHAnsi" w:hAnsiTheme="minorHAnsi" w:cstheme="minorHAnsi"/>
          <w:lang w:bidi="sa-IN"/>
        </w:rPr>
        <w:t>T. Huba.</w:t>
      </w:r>
    </w:p>
    <w:p w14:paraId="77AD4A6E" w14:textId="77777777" w:rsidR="00C47944" w:rsidRDefault="00C47944" w:rsidP="00C47944">
      <w:pPr>
        <w:jc w:val="both"/>
        <w:rPr>
          <w:rFonts w:asciiTheme="minorHAnsi" w:hAnsiTheme="minorHAnsi" w:cstheme="minorHAnsi"/>
          <w:lang w:bidi="sa-IN"/>
        </w:rPr>
      </w:pPr>
    </w:p>
    <w:p w14:paraId="1B170BF0" w14:textId="5B07EDD7" w:rsidR="000B3BF1" w:rsidRDefault="00C47944" w:rsidP="000B3BF1">
      <w:pPr>
        <w:jc w:val="both"/>
        <w:rPr>
          <w:rFonts w:asciiTheme="minorHAnsi" w:hAnsiTheme="minorHAnsi" w:cstheme="minorHAnsi"/>
        </w:rPr>
      </w:pPr>
      <w:r w:rsidRPr="00CF0A88">
        <w:rPr>
          <w:rFonts w:asciiTheme="minorHAnsi" w:hAnsiTheme="minorHAnsi" w:cstheme="minorHAnsi"/>
        </w:rPr>
        <w:t xml:space="preserve">Na Účte za nehodu </w:t>
      </w:r>
      <w:r>
        <w:rPr>
          <w:rFonts w:asciiTheme="minorHAnsi" w:hAnsiTheme="minorHAnsi" w:cstheme="minorHAnsi"/>
        </w:rPr>
        <w:t>si</w:t>
      </w:r>
      <w:r w:rsidRPr="00CF0A88">
        <w:rPr>
          <w:rFonts w:asciiTheme="minorHAnsi" w:hAnsiTheme="minorHAnsi" w:cstheme="minorHAnsi"/>
        </w:rPr>
        <w:t xml:space="preserve"> vodiči nájdu vyčíslené nielen náklady za poškodenie vozidla, no tiež nemajetkovú ujmu vo forme bolestného, nákladov na liečenie či stratu spoločenského uplatnenia. Symbolický </w:t>
      </w:r>
      <w:r>
        <w:rPr>
          <w:rFonts w:asciiTheme="minorHAnsi" w:hAnsiTheme="minorHAnsi" w:cstheme="minorHAnsi"/>
        </w:rPr>
        <w:t>ú</w:t>
      </w:r>
      <w:r w:rsidRPr="00CF0A88">
        <w:rPr>
          <w:rFonts w:asciiTheme="minorHAnsi" w:hAnsiTheme="minorHAnsi" w:cstheme="minorHAnsi"/>
        </w:rPr>
        <w:t xml:space="preserve">čet </w:t>
      </w:r>
      <w:r>
        <w:rPr>
          <w:rFonts w:asciiTheme="minorHAnsi" w:hAnsiTheme="minorHAnsi" w:cstheme="minorHAnsi"/>
        </w:rPr>
        <w:t xml:space="preserve">tak </w:t>
      </w:r>
      <w:r w:rsidRPr="00CF0A88">
        <w:rPr>
          <w:rFonts w:asciiTheme="minorHAnsi" w:hAnsiTheme="minorHAnsi" w:cstheme="minorHAnsi"/>
        </w:rPr>
        <w:t xml:space="preserve">vyčísľuje náklady až do astronomickej výšky 100-tisíc eur, pričom </w:t>
      </w:r>
      <w:proofErr w:type="spellStart"/>
      <w:r>
        <w:rPr>
          <w:rFonts w:asciiTheme="minorHAnsi" w:hAnsiTheme="minorHAnsi" w:cstheme="minorHAnsi"/>
        </w:rPr>
        <w:t>promo</w:t>
      </w:r>
      <w:proofErr w:type="spellEnd"/>
      <w:r>
        <w:rPr>
          <w:rFonts w:asciiTheme="minorHAnsi" w:hAnsiTheme="minorHAnsi" w:cstheme="minorHAnsi"/>
        </w:rPr>
        <w:t xml:space="preserve"> hliadky občianskeho združenia už 2. júna zavítajú do Bratislavy, o deň nato do </w:t>
      </w:r>
      <w:r>
        <w:rPr>
          <w:rFonts w:asciiTheme="minorHAnsi" w:hAnsiTheme="minorHAnsi" w:cstheme="minorHAnsi"/>
        </w:rPr>
        <w:lastRenderedPageBreak/>
        <w:t xml:space="preserve">Nitry a nasledujúci víkend navštívia aj východ Slovenska – Košice a Prešov. Celkovo však </w:t>
      </w:r>
      <w:proofErr w:type="spellStart"/>
      <w:r>
        <w:rPr>
          <w:rFonts w:asciiTheme="minorHAnsi" w:hAnsiTheme="minorHAnsi" w:cstheme="minorHAnsi"/>
        </w:rPr>
        <w:t>o.z</w:t>
      </w:r>
      <w:proofErr w:type="spellEnd"/>
      <w:r>
        <w:rPr>
          <w:rFonts w:asciiTheme="minorHAnsi" w:hAnsiTheme="minorHAnsi" w:cstheme="minorHAnsi"/>
        </w:rPr>
        <w:t xml:space="preserve">. </w:t>
      </w:r>
      <w:r w:rsidRPr="00CF0A88">
        <w:rPr>
          <w:rFonts w:asciiTheme="minorHAnsi" w:hAnsiTheme="minorHAnsi" w:cstheme="minorHAnsi"/>
        </w:rPr>
        <w:t>Fórum Pi s rozumom Slovensko rozdá</w:t>
      </w:r>
      <w:r>
        <w:rPr>
          <w:rFonts w:asciiTheme="minorHAnsi" w:hAnsiTheme="minorHAnsi" w:cstheme="minorHAnsi"/>
        </w:rPr>
        <w:t xml:space="preserve"> </w:t>
      </w:r>
      <w:r w:rsidRPr="00CF0A88">
        <w:rPr>
          <w:rFonts w:asciiTheme="minorHAnsi" w:hAnsiTheme="minorHAnsi" w:cstheme="minorHAnsi"/>
        </w:rPr>
        <w:t xml:space="preserve">v rámci celého Slovenska až 100- tisíc </w:t>
      </w:r>
      <w:r w:rsidR="000B3BF1">
        <w:rPr>
          <w:rFonts w:asciiTheme="minorHAnsi" w:hAnsiTheme="minorHAnsi" w:cstheme="minorHAnsi"/>
        </w:rPr>
        <w:t xml:space="preserve">jeho </w:t>
      </w:r>
      <w:r w:rsidRPr="00CF0A88">
        <w:rPr>
          <w:rFonts w:asciiTheme="minorHAnsi" w:hAnsiTheme="minorHAnsi" w:cstheme="minorHAnsi"/>
        </w:rPr>
        <w:t xml:space="preserve">kusov. </w:t>
      </w:r>
    </w:p>
    <w:p w14:paraId="36FB1A3E" w14:textId="1FBA4DC7" w:rsidR="000B3BF1" w:rsidRDefault="00CA3407" w:rsidP="00CA3407">
      <w:pPr>
        <w:jc w:val="center"/>
        <w:rPr>
          <w:rFonts w:asciiTheme="minorHAnsi" w:hAnsiTheme="minorHAnsi" w:cstheme="minorHAnsi"/>
        </w:rPr>
      </w:pPr>
      <w:r>
        <w:rPr>
          <w:noProof/>
        </w:rPr>
        <w:drawing>
          <wp:inline distT="0" distB="0" distL="0" distR="0" wp14:anchorId="494683CA" wp14:editId="1C95805B">
            <wp:extent cx="3290534" cy="2196434"/>
            <wp:effectExtent l="0" t="0" r="5715" b="0"/>
            <wp:docPr id="53833289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32892" name=""/>
                    <pic:cNvPicPr/>
                  </pic:nvPicPr>
                  <pic:blipFill>
                    <a:blip r:embed="rId8"/>
                    <a:stretch>
                      <a:fillRect/>
                    </a:stretch>
                  </pic:blipFill>
                  <pic:spPr>
                    <a:xfrm>
                      <a:off x="0" y="0"/>
                      <a:ext cx="3308190" cy="2208219"/>
                    </a:xfrm>
                    <a:prstGeom prst="rect">
                      <a:avLst/>
                    </a:prstGeom>
                  </pic:spPr>
                </pic:pic>
              </a:graphicData>
            </a:graphic>
          </wp:inline>
        </w:drawing>
      </w:r>
    </w:p>
    <w:p w14:paraId="5A2EDF08" w14:textId="77777777" w:rsidR="00CA3407" w:rsidRDefault="00CA3407" w:rsidP="000B3BF1">
      <w:pPr>
        <w:jc w:val="both"/>
        <w:rPr>
          <w:rFonts w:asciiTheme="minorHAnsi" w:hAnsiTheme="minorHAnsi" w:cstheme="minorHAnsi"/>
          <w:b/>
          <w:bCs/>
        </w:rPr>
      </w:pPr>
    </w:p>
    <w:p w14:paraId="51A1442E" w14:textId="575104B8" w:rsidR="00C47944" w:rsidRPr="0083169D" w:rsidRDefault="00C47944" w:rsidP="000B3BF1">
      <w:pPr>
        <w:jc w:val="both"/>
        <w:rPr>
          <w:rFonts w:asciiTheme="minorHAnsi" w:hAnsiTheme="minorHAnsi" w:cstheme="minorHAnsi"/>
        </w:rPr>
      </w:pPr>
      <w:r>
        <w:rPr>
          <w:rFonts w:asciiTheme="minorHAnsi" w:hAnsiTheme="minorHAnsi" w:cstheme="minorHAnsi"/>
          <w:b/>
          <w:bCs/>
        </w:rPr>
        <w:t xml:space="preserve">Veľké pivo má viac alkoholu ako panák </w:t>
      </w:r>
    </w:p>
    <w:p w14:paraId="32C17B3E" w14:textId="77777777" w:rsidR="00C47944" w:rsidRPr="0083169D" w:rsidRDefault="00C47944" w:rsidP="00C47944">
      <w:pPr>
        <w:pStyle w:val="Bezriadkovania"/>
        <w:jc w:val="both"/>
        <w:rPr>
          <w:rFonts w:asciiTheme="minorHAnsi" w:hAnsiTheme="minorHAnsi" w:cstheme="minorHAnsi"/>
          <w:sz w:val="24"/>
          <w:szCs w:val="24"/>
        </w:rPr>
      </w:pPr>
      <w:r w:rsidRPr="00EA153B">
        <w:rPr>
          <w:rFonts w:asciiTheme="minorHAnsi" w:hAnsiTheme="minorHAnsi" w:cstheme="minorHAnsi"/>
          <w:sz w:val="24"/>
          <w:szCs w:val="24"/>
        </w:rPr>
        <w:t xml:space="preserve">Najčastejším omylom pritom </w:t>
      </w:r>
      <w:r>
        <w:rPr>
          <w:rFonts w:asciiTheme="minorHAnsi" w:hAnsiTheme="minorHAnsi" w:cstheme="minorHAnsi"/>
          <w:sz w:val="24"/>
          <w:szCs w:val="24"/>
        </w:rPr>
        <w:t xml:space="preserve">podľa prieskumov občianskeho združenia </w:t>
      </w:r>
      <w:r w:rsidRPr="00EA153B">
        <w:rPr>
          <w:rFonts w:asciiTheme="minorHAnsi" w:hAnsiTheme="minorHAnsi" w:cstheme="minorHAnsi"/>
          <w:sz w:val="24"/>
          <w:szCs w:val="24"/>
        </w:rPr>
        <w:t xml:space="preserve">je, že z piva sa človek v podstate neopije a už po polhodinke môže smelo sadnúť za volant. Skutočnosť je však </w:t>
      </w:r>
      <w:r w:rsidRPr="0083169D">
        <w:rPr>
          <w:rFonts w:asciiTheme="minorHAnsi" w:hAnsiTheme="minorHAnsi" w:cstheme="minorHAnsi"/>
          <w:sz w:val="24"/>
          <w:szCs w:val="24"/>
        </w:rPr>
        <w:t xml:space="preserve">celkom iná. Malé pivo 12°, pohár vína aj panák 40° destilátu </w:t>
      </w:r>
      <w:r>
        <w:rPr>
          <w:rFonts w:asciiTheme="minorHAnsi" w:hAnsiTheme="minorHAnsi" w:cstheme="minorHAnsi"/>
          <w:sz w:val="24"/>
          <w:szCs w:val="24"/>
        </w:rPr>
        <w:t xml:space="preserve">obsahujú </w:t>
      </w:r>
      <w:r w:rsidRPr="0083169D">
        <w:rPr>
          <w:rFonts w:asciiTheme="minorHAnsi" w:hAnsiTheme="minorHAnsi" w:cstheme="minorHAnsi"/>
          <w:sz w:val="24"/>
          <w:szCs w:val="24"/>
        </w:rPr>
        <w:t>rovnaké množstvo alkoholu (13 g +/- 1 g). Takže keď si niekto dá veľké pivo, prijme v podstate o štvrtinu viac alkoholu, ako keby si dal 4 cl pohárik vodky.</w:t>
      </w:r>
    </w:p>
    <w:p w14:paraId="43A1CDE5" w14:textId="77777777" w:rsidR="00C47944" w:rsidRPr="0083169D" w:rsidRDefault="00C47944" w:rsidP="00C47944">
      <w:pPr>
        <w:pStyle w:val="Bezriadkovania"/>
        <w:jc w:val="both"/>
        <w:rPr>
          <w:rFonts w:asciiTheme="minorHAnsi" w:hAnsiTheme="minorHAnsi" w:cstheme="minorHAnsi"/>
          <w:sz w:val="24"/>
          <w:szCs w:val="24"/>
        </w:rPr>
      </w:pPr>
    </w:p>
    <w:p w14:paraId="316491E6" w14:textId="77777777" w:rsidR="00C47944" w:rsidRDefault="00C47944" w:rsidP="00C47944">
      <w:pPr>
        <w:pStyle w:val="Bezriadkovania"/>
        <w:jc w:val="both"/>
        <w:rPr>
          <w:rFonts w:asciiTheme="minorHAnsi" w:hAnsiTheme="minorHAnsi" w:cstheme="minorHAnsi"/>
          <w:sz w:val="24"/>
          <w:szCs w:val="24"/>
        </w:rPr>
      </w:pPr>
      <w:r w:rsidRPr="0083169D">
        <w:rPr>
          <w:rFonts w:asciiTheme="minorHAnsi" w:hAnsiTheme="minorHAnsi" w:cstheme="minorHAnsi"/>
          <w:i/>
          <w:iCs/>
          <w:sz w:val="24"/>
          <w:szCs w:val="24"/>
        </w:rPr>
        <w:t xml:space="preserve">„Ľudia si myslia, že percentá na fľaši vyjadrujú obsah alkoholu v danom drinku. Ide však o obsah alkoholu na 1 liter nápoja. Takže keď si dajú </w:t>
      </w:r>
      <w:r>
        <w:rPr>
          <w:rFonts w:asciiTheme="minorHAnsi" w:hAnsiTheme="minorHAnsi" w:cstheme="minorHAnsi"/>
          <w:i/>
          <w:iCs/>
          <w:sz w:val="24"/>
          <w:szCs w:val="24"/>
        </w:rPr>
        <w:t xml:space="preserve">klasický 4 cl </w:t>
      </w:r>
      <w:r w:rsidRPr="0083169D">
        <w:rPr>
          <w:rFonts w:asciiTheme="minorHAnsi" w:hAnsiTheme="minorHAnsi" w:cstheme="minorHAnsi"/>
          <w:i/>
          <w:iCs/>
          <w:sz w:val="24"/>
          <w:szCs w:val="24"/>
        </w:rPr>
        <w:t>pohárik destilátu, dostanú do seba menej alkoholu ako pri pollitrovom pive, hoci toto má len 4-5 % alkoholu, no vodka až 40 %. Je skrátka potrebné pozerať sa na veľkosť drinku</w:t>
      </w:r>
      <w:r>
        <w:rPr>
          <w:rFonts w:asciiTheme="minorHAnsi" w:hAnsiTheme="minorHAnsi" w:cstheme="minorHAnsi"/>
          <w:i/>
          <w:iCs/>
          <w:sz w:val="24"/>
          <w:szCs w:val="24"/>
        </w:rPr>
        <w:t xml:space="preserve"> a r</w:t>
      </w:r>
      <w:r w:rsidRPr="00CF0A88">
        <w:rPr>
          <w:rFonts w:asciiTheme="minorHAnsi" w:hAnsiTheme="minorHAnsi" w:cstheme="minorHAnsi"/>
          <w:i/>
          <w:iCs/>
          <w:sz w:val="24"/>
          <w:szCs w:val="24"/>
        </w:rPr>
        <w:t>ozhodne neplatí, že po vypití veľkého piva si môže človek sadnúť za volant už po pol hodinke</w:t>
      </w:r>
      <w:r w:rsidRPr="0083169D">
        <w:rPr>
          <w:rFonts w:asciiTheme="minorHAnsi" w:hAnsiTheme="minorHAnsi" w:cstheme="minorHAnsi"/>
          <w:i/>
          <w:iCs/>
          <w:sz w:val="24"/>
          <w:szCs w:val="24"/>
        </w:rPr>
        <w:t>,“</w:t>
      </w:r>
      <w:r w:rsidRPr="0083169D">
        <w:rPr>
          <w:rFonts w:asciiTheme="minorHAnsi" w:hAnsiTheme="minorHAnsi" w:cstheme="minorHAnsi"/>
          <w:sz w:val="24"/>
          <w:szCs w:val="24"/>
        </w:rPr>
        <w:t xml:space="preserve"> vysvetľuje Tomáš Huba z občianskeho združenia Pi s rozumom.</w:t>
      </w:r>
    </w:p>
    <w:p w14:paraId="7E847D91" w14:textId="77777777" w:rsidR="00CA3407" w:rsidRPr="0083169D" w:rsidRDefault="00CA3407" w:rsidP="00C47944">
      <w:pPr>
        <w:pStyle w:val="Bezriadkovania"/>
        <w:jc w:val="both"/>
        <w:rPr>
          <w:rFonts w:asciiTheme="minorHAnsi" w:hAnsiTheme="minorHAnsi" w:cstheme="minorHAnsi"/>
          <w:sz w:val="24"/>
          <w:szCs w:val="24"/>
        </w:rPr>
      </w:pPr>
    </w:p>
    <w:p w14:paraId="7A3DF7DF" w14:textId="0C2017AD" w:rsidR="00C47944" w:rsidRDefault="00CA3407" w:rsidP="00CA3407">
      <w:pPr>
        <w:jc w:val="center"/>
        <w:rPr>
          <w:rFonts w:asciiTheme="minorHAnsi" w:hAnsiTheme="minorHAnsi" w:cstheme="minorHAnsi"/>
        </w:rPr>
      </w:pPr>
      <w:r>
        <w:rPr>
          <w:noProof/>
        </w:rPr>
        <w:drawing>
          <wp:inline distT="0" distB="0" distL="0" distR="0" wp14:anchorId="46390AD5" wp14:editId="74F71441">
            <wp:extent cx="2880360" cy="2700338"/>
            <wp:effectExtent l="0" t="0" r="0" b="5080"/>
            <wp:docPr id="126983522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35221" name=""/>
                    <pic:cNvPicPr/>
                  </pic:nvPicPr>
                  <pic:blipFill>
                    <a:blip r:embed="rId9"/>
                    <a:stretch>
                      <a:fillRect/>
                    </a:stretch>
                  </pic:blipFill>
                  <pic:spPr>
                    <a:xfrm>
                      <a:off x="0" y="0"/>
                      <a:ext cx="2888202" cy="2707690"/>
                    </a:xfrm>
                    <a:prstGeom prst="rect">
                      <a:avLst/>
                    </a:prstGeom>
                  </pic:spPr>
                </pic:pic>
              </a:graphicData>
            </a:graphic>
          </wp:inline>
        </w:drawing>
      </w:r>
    </w:p>
    <w:p w14:paraId="055E7B98" w14:textId="77777777" w:rsidR="00CA3407" w:rsidRPr="00EA153B" w:rsidRDefault="00CA3407" w:rsidP="00CA3407">
      <w:pPr>
        <w:jc w:val="center"/>
        <w:rPr>
          <w:rFonts w:asciiTheme="minorHAnsi" w:hAnsiTheme="minorHAnsi" w:cstheme="minorHAnsi"/>
        </w:rPr>
      </w:pPr>
    </w:p>
    <w:p w14:paraId="365B259E" w14:textId="77777777" w:rsidR="00C47944" w:rsidRPr="00EA153B" w:rsidRDefault="00C47944" w:rsidP="00C47944">
      <w:pPr>
        <w:pStyle w:val="Bezriadkovania"/>
        <w:jc w:val="both"/>
        <w:rPr>
          <w:rFonts w:asciiTheme="minorHAnsi" w:hAnsiTheme="minorHAnsi" w:cstheme="minorHAnsi"/>
          <w:sz w:val="24"/>
          <w:szCs w:val="24"/>
        </w:rPr>
      </w:pPr>
      <w:r w:rsidRPr="00EA153B">
        <w:rPr>
          <w:rFonts w:asciiTheme="minorHAnsi" w:hAnsiTheme="minorHAnsi" w:cstheme="minorHAnsi"/>
          <w:sz w:val="24"/>
          <w:szCs w:val="24"/>
        </w:rPr>
        <w:lastRenderedPageBreak/>
        <w:t>Aj pivo či víno za volantom teda dokážu spôsobiť zhoršený úsudok a zníženú schopnosť koncentrácie. Ako upozornila Polícia Slovenskej republiky, 0,5 promile alkoholu v krvi zvyšuje pravdepodobnosť dopravnej nehody až o</w:t>
      </w:r>
      <w:r>
        <w:rPr>
          <w:rFonts w:asciiTheme="minorHAnsi" w:hAnsiTheme="minorHAnsi" w:cstheme="minorHAnsi"/>
          <w:sz w:val="24"/>
          <w:szCs w:val="24"/>
        </w:rPr>
        <w:t> </w:t>
      </w:r>
      <w:r w:rsidRPr="00EA153B">
        <w:rPr>
          <w:rFonts w:asciiTheme="minorHAnsi" w:hAnsiTheme="minorHAnsi" w:cstheme="minorHAnsi"/>
          <w:sz w:val="24"/>
          <w:szCs w:val="24"/>
        </w:rPr>
        <w:t>100</w:t>
      </w:r>
      <w:r>
        <w:rPr>
          <w:rFonts w:asciiTheme="minorHAnsi" w:hAnsiTheme="minorHAnsi" w:cstheme="minorHAnsi"/>
          <w:sz w:val="24"/>
          <w:szCs w:val="24"/>
        </w:rPr>
        <w:t xml:space="preserve"> </w:t>
      </w:r>
      <w:r w:rsidRPr="00EA153B">
        <w:rPr>
          <w:rFonts w:asciiTheme="minorHAnsi" w:hAnsiTheme="minorHAnsi" w:cstheme="minorHAnsi"/>
          <w:sz w:val="24"/>
          <w:szCs w:val="24"/>
        </w:rPr>
        <w:t>% voči normálnemu stavu. Pri 0,8 promile je to nárast až o</w:t>
      </w:r>
      <w:r>
        <w:rPr>
          <w:rFonts w:asciiTheme="minorHAnsi" w:hAnsiTheme="minorHAnsi" w:cstheme="minorHAnsi"/>
          <w:sz w:val="24"/>
          <w:szCs w:val="24"/>
        </w:rPr>
        <w:t> </w:t>
      </w:r>
      <w:r w:rsidRPr="00EA153B">
        <w:rPr>
          <w:rFonts w:asciiTheme="minorHAnsi" w:hAnsiTheme="minorHAnsi" w:cstheme="minorHAnsi"/>
          <w:sz w:val="24"/>
          <w:szCs w:val="24"/>
        </w:rPr>
        <w:t>400</w:t>
      </w:r>
      <w:r>
        <w:rPr>
          <w:rFonts w:asciiTheme="minorHAnsi" w:hAnsiTheme="minorHAnsi" w:cstheme="minorHAnsi"/>
          <w:sz w:val="24"/>
          <w:szCs w:val="24"/>
        </w:rPr>
        <w:t xml:space="preserve"> </w:t>
      </w:r>
      <w:r w:rsidRPr="00EA153B">
        <w:rPr>
          <w:rFonts w:asciiTheme="minorHAnsi" w:hAnsiTheme="minorHAnsi" w:cstheme="minorHAnsi"/>
          <w:sz w:val="24"/>
          <w:szCs w:val="24"/>
        </w:rPr>
        <w:t>%!</w:t>
      </w:r>
    </w:p>
    <w:p w14:paraId="61BEDEC3" w14:textId="77777777" w:rsidR="00C47944" w:rsidRPr="00EA153B" w:rsidRDefault="00C47944" w:rsidP="00C47944">
      <w:pPr>
        <w:pStyle w:val="Bezriadkovania"/>
        <w:jc w:val="both"/>
        <w:rPr>
          <w:rFonts w:asciiTheme="minorHAnsi" w:hAnsiTheme="minorHAnsi" w:cstheme="minorHAnsi"/>
          <w:sz w:val="24"/>
          <w:szCs w:val="24"/>
        </w:rPr>
      </w:pPr>
    </w:p>
    <w:p w14:paraId="7274B9CD" w14:textId="77777777" w:rsidR="00C47944" w:rsidRPr="008345A9" w:rsidRDefault="00C47944" w:rsidP="00C47944">
      <w:pPr>
        <w:pStyle w:val="Bezriadkovania"/>
        <w:jc w:val="both"/>
        <w:rPr>
          <w:rFonts w:asciiTheme="minorHAnsi" w:hAnsiTheme="minorHAnsi" w:cstheme="minorHAnsi"/>
          <w:b/>
          <w:bCs/>
          <w:sz w:val="24"/>
          <w:szCs w:val="24"/>
        </w:rPr>
      </w:pPr>
      <w:r w:rsidRPr="008345A9">
        <w:rPr>
          <w:rFonts w:asciiTheme="minorHAnsi" w:hAnsiTheme="minorHAnsi" w:cstheme="minorHAnsi"/>
          <w:b/>
          <w:bCs/>
          <w:sz w:val="24"/>
          <w:szCs w:val="24"/>
        </w:rPr>
        <w:t>Koľko ste ochotní zaplatiť?</w:t>
      </w:r>
    </w:p>
    <w:p w14:paraId="0308DAF2" w14:textId="77777777" w:rsidR="00C47944" w:rsidRDefault="00C47944" w:rsidP="00C47944">
      <w:pPr>
        <w:pStyle w:val="Bezriadkovania"/>
        <w:jc w:val="both"/>
        <w:rPr>
          <w:rFonts w:asciiTheme="minorHAnsi" w:hAnsiTheme="minorHAnsi" w:cstheme="minorHAnsi"/>
          <w:sz w:val="24"/>
          <w:szCs w:val="24"/>
        </w:rPr>
      </w:pPr>
      <w:r w:rsidRPr="00EA153B">
        <w:rPr>
          <w:rFonts w:asciiTheme="minorHAnsi" w:hAnsiTheme="minorHAnsi" w:cstheme="minorHAnsi"/>
          <w:sz w:val="24"/>
          <w:szCs w:val="24"/>
        </w:rPr>
        <w:t xml:space="preserve">Alkohol teda skutočne za volant nepatrí, aj preto občianske združenie Pi s rozumom vyzýva </w:t>
      </w:r>
      <w:r>
        <w:rPr>
          <w:rFonts w:asciiTheme="minorHAnsi" w:hAnsiTheme="minorHAnsi" w:cstheme="minorHAnsi"/>
          <w:sz w:val="24"/>
          <w:szCs w:val="24"/>
        </w:rPr>
        <w:t>ľudí</w:t>
      </w:r>
      <w:r w:rsidRPr="00EA153B">
        <w:rPr>
          <w:rFonts w:asciiTheme="minorHAnsi" w:hAnsiTheme="minorHAnsi" w:cstheme="minorHAnsi"/>
          <w:sz w:val="24"/>
          <w:szCs w:val="24"/>
        </w:rPr>
        <w:t xml:space="preserve">, aby nešoférovali </w:t>
      </w:r>
      <w:r>
        <w:rPr>
          <w:rFonts w:asciiTheme="minorHAnsi" w:hAnsiTheme="minorHAnsi" w:cstheme="minorHAnsi"/>
          <w:sz w:val="24"/>
          <w:szCs w:val="24"/>
        </w:rPr>
        <w:t xml:space="preserve">opití. </w:t>
      </w:r>
      <w:r w:rsidRPr="008345A9">
        <w:rPr>
          <w:rFonts w:asciiTheme="minorHAnsi" w:hAnsiTheme="minorHAnsi" w:cstheme="minorHAnsi"/>
          <w:i/>
          <w:iCs/>
          <w:sz w:val="24"/>
          <w:szCs w:val="24"/>
        </w:rPr>
        <w:t xml:space="preserve">„Nikdy nie je neskoro zavolať si taxík, ísť pešo alebo autobusom. Ak človek pil alkohol, mal by v prvom rade uvažovať a rozhodne si nesadať za volant opitý. Pretože to nie je len o zaplatení vysokej sumy za havarované auto, ale </w:t>
      </w:r>
      <w:r>
        <w:rPr>
          <w:rFonts w:asciiTheme="minorHAnsi" w:hAnsiTheme="minorHAnsi" w:cstheme="minorHAnsi"/>
          <w:i/>
          <w:iCs/>
          <w:sz w:val="24"/>
          <w:szCs w:val="24"/>
        </w:rPr>
        <w:t xml:space="preserve">môže ísť predovšetkým o ohrozenie </w:t>
      </w:r>
      <w:r w:rsidRPr="008345A9">
        <w:rPr>
          <w:rFonts w:asciiTheme="minorHAnsi" w:hAnsiTheme="minorHAnsi" w:cstheme="minorHAnsi"/>
          <w:i/>
          <w:iCs/>
          <w:sz w:val="24"/>
          <w:szCs w:val="24"/>
        </w:rPr>
        <w:t>život</w:t>
      </w:r>
      <w:r>
        <w:rPr>
          <w:rFonts w:asciiTheme="minorHAnsi" w:hAnsiTheme="minorHAnsi" w:cstheme="minorHAnsi"/>
          <w:i/>
          <w:iCs/>
          <w:sz w:val="24"/>
          <w:szCs w:val="24"/>
        </w:rPr>
        <w:t>a</w:t>
      </w:r>
      <w:r w:rsidRPr="008345A9">
        <w:rPr>
          <w:rFonts w:asciiTheme="minorHAnsi" w:hAnsiTheme="minorHAnsi" w:cstheme="minorHAnsi"/>
          <w:i/>
          <w:iCs/>
          <w:sz w:val="24"/>
          <w:szCs w:val="24"/>
        </w:rPr>
        <w:t xml:space="preserve"> seba a</w:t>
      </w:r>
      <w:r>
        <w:rPr>
          <w:rFonts w:asciiTheme="minorHAnsi" w:hAnsiTheme="minorHAnsi" w:cstheme="minorHAnsi"/>
          <w:i/>
          <w:iCs/>
          <w:sz w:val="24"/>
          <w:szCs w:val="24"/>
        </w:rPr>
        <w:t xml:space="preserve"> ostatných</w:t>
      </w:r>
      <w:r w:rsidRPr="008345A9">
        <w:rPr>
          <w:rFonts w:asciiTheme="minorHAnsi" w:hAnsiTheme="minorHAnsi" w:cstheme="minorHAnsi"/>
          <w:i/>
          <w:iCs/>
          <w:sz w:val="24"/>
          <w:szCs w:val="24"/>
        </w:rPr>
        <w:t>,“</w:t>
      </w:r>
      <w:r>
        <w:rPr>
          <w:rFonts w:asciiTheme="minorHAnsi" w:hAnsiTheme="minorHAnsi" w:cstheme="minorHAnsi"/>
          <w:sz w:val="24"/>
          <w:szCs w:val="24"/>
        </w:rPr>
        <w:t xml:space="preserve"> dodáva na záver Tomáš Huba z občianskeho združenia. Všetky dôležité informácie o </w:t>
      </w:r>
      <w:r w:rsidRPr="00EA153B">
        <w:rPr>
          <w:rFonts w:asciiTheme="minorHAnsi" w:hAnsiTheme="minorHAnsi" w:cstheme="minorHAnsi"/>
          <w:sz w:val="24"/>
          <w:szCs w:val="24"/>
        </w:rPr>
        <w:t>osvetovo-edukačn</w:t>
      </w:r>
      <w:r>
        <w:rPr>
          <w:rFonts w:asciiTheme="minorHAnsi" w:hAnsiTheme="minorHAnsi" w:cstheme="minorHAnsi"/>
          <w:sz w:val="24"/>
          <w:szCs w:val="24"/>
        </w:rPr>
        <w:t xml:space="preserve">om </w:t>
      </w:r>
      <w:r w:rsidRPr="00EA153B">
        <w:rPr>
          <w:rFonts w:asciiTheme="minorHAnsi" w:hAnsiTheme="minorHAnsi" w:cstheme="minorHAnsi"/>
          <w:sz w:val="24"/>
          <w:szCs w:val="24"/>
        </w:rPr>
        <w:t>projekt</w:t>
      </w:r>
      <w:r>
        <w:rPr>
          <w:rFonts w:asciiTheme="minorHAnsi" w:hAnsiTheme="minorHAnsi" w:cstheme="minorHAnsi"/>
          <w:sz w:val="24"/>
          <w:szCs w:val="24"/>
        </w:rPr>
        <w:t>e</w:t>
      </w:r>
      <w:r w:rsidRPr="00EA153B">
        <w:rPr>
          <w:rFonts w:asciiTheme="minorHAnsi" w:hAnsiTheme="minorHAnsi" w:cstheme="minorHAnsi"/>
          <w:sz w:val="24"/>
          <w:szCs w:val="24"/>
        </w:rPr>
        <w:t xml:space="preserve"> </w:t>
      </w:r>
      <w:hyperlink r:id="rId10" w:history="1">
        <w:r w:rsidRPr="008345A9">
          <w:rPr>
            <w:rStyle w:val="Hypertextovprepojenie"/>
            <w:rFonts w:asciiTheme="minorHAnsi" w:hAnsiTheme="minorHAnsi" w:cstheme="minorHAnsi"/>
            <w:sz w:val="24"/>
            <w:szCs w:val="24"/>
          </w:rPr>
          <w:t>Účet za nehodu</w:t>
        </w:r>
      </w:hyperlink>
      <w:r w:rsidRPr="000B39E2">
        <w:rPr>
          <w:rFonts w:asciiTheme="minorHAnsi" w:hAnsiTheme="minorHAnsi" w:cstheme="minorHAnsi"/>
          <w:sz w:val="24"/>
          <w:szCs w:val="24"/>
        </w:rPr>
        <w:t xml:space="preserve"> </w:t>
      </w:r>
      <w:r>
        <w:rPr>
          <w:rFonts w:asciiTheme="minorHAnsi" w:hAnsiTheme="minorHAnsi" w:cstheme="minorHAnsi"/>
          <w:sz w:val="24"/>
          <w:szCs w:val="24"/>
        </w:rPr>
        <w:t xml:space="preserve">je možné nájsť na stránke </w:t>
      </w:r>
      <w:r w:rsidRPr="000B39E2">
        <w:rPr>
          <w:rFonts w:asciiTheme="minorHAnsi" w:hAnsiTheme="minorHAnsi" w:cstheme="minorHAnsi"/>
          <w:b/>
          <w:bCs/>
          <w:sz w:val="24"/>
          <w:szCs w:val="24"/>
          <w:u w:val="single"/>
        </w:rPr>
        <w:t>www.ucetzanehodu.sk.</w:t>
      </w:r>
    </w:p>
    <w:p w14:paraId="75F8B8BD" w14:textId="77777777" w:rsidR="009B215E" w:rsidRDefault="009B215E" w:rsidP="00443352">
      <w:pPr>
        <w:jc w:val="both"/>
        <w:rPr>
          <w:rFonts w:asciiTheme="minorHAnsi" w:hAnsiTheme="minorHAnsi" w:cstheme="minorHAnsi"/>
          <w:sz w:val="22"/>
          <w:szCs w:val="22"/>
        </w:rPr>
      </w:pPr>
    </w:p>
    <w:p w14:paraId="61B5B9BA" w14:textId="3AB1F211" w:rsidR="00AB3AA7" w:rsidRDefault="00B37329" w:rsidP="00421DC3">
      <w:pPr>
        <w:pBdr>
          <w:top w:val="single" w:sz="4" w:space="1" w:color="auto"/>
          <w:left w:val="single" w:sz="4" w:space="1" w:color="auto"/>
          <w:bottom w:val="single" w:sz="4" w:space="1" w:color="auto"/>
          <w:right w:val="single" w:sz="4" w:space="1" w:color="auto"/>
        </w:pBdr>
        <w:jc w:val="both"/>
        <w:rPr>
          <w:rFonts w:asciiTheme="minorHAnsi" w:hAnsiTheme="minorHAnsi" w:cstheme="minorHAnsi"/>
          <w:color w:val="0070C0"/>
          <w:sz w:val="28"/>
          <w:szCs w:val="28"/>
        </w:rPr>
      </w:pPr>
      <w:r>
        <w:rPr>
          <w:rFonts w:asciiTheme="minorHAnsi" w:hAnsiTheme="minorHAnsi" w:cstheme="minorHAnsi"/>
          <w:color w:val="0070C0"/>
          <w:sz w:val="28"/>
          <w:szCs w:val="28"/>
        </w:rPr>
        <w:t>O PROJEKTE ÚČET ZA NEHODU</w:t>
      </w:r>
    </w:p>
    <w:p w14:paraId="64EAD254" w14:textId="73A11C9E" w:rsidR="00F93683" w:rsidRDefault="00421DC3" w:rsidP="00421DC3">
      <w:pPr>
        <w:pBdr>
          <w:top w:val="single" w:sz="4" w:space="1" w:color="auto"/>
          <w:left w:val="single" w:sz="4" w:space="1" w:color="auto"/>
          <w:bottom w:val="single" w:sz="4" w:space="1" w:color="auto"/>
          <w:right w:val="single" w:sz="4" w:space="1" w:color="auto"/>
        </w:pBd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F93683" w:rsidRPr="00421DC3">
        <w:rPr>
          <w:rFonts w:asciiTheme="minorHAnsi" w:hAnsiTheme="minorHAnsi" w:cstheme="minorHAnsi"/>
          <w:color w:val="000000" w:themeColor="text1"/>
          <w:sz w:val="22"/>
          <w:szCs w:val="22"/>
        </w:rPr>
        <w:t xml:space="preserve">Občianske združenie Fórum </w:t>
      </w:r>
      <w:r w:rsidR="00F93683" w:rsidRPr="00421DC3">
        <w:rPr>
          <w:rFonts w:asciiTheme="minorHAnsi" w:hAnsiTheme="minorHAnsi" w:cstheme="minorHAnsi"/>
          <w:b/>
          <w:bCs/>
          <w:color w:val="000000" w:themeColor="text1"/>
          <w:sz w:val="22"/>
          <w:szCs w:val="22"/>
        </w:rPr>
        <w:t>Pi s rozumom rozdá až 100 tisíc symbolických Účtov za nehodu</w:t>
      </w:r>
      <w:r w:rsidR="00F93683" w:rsidRPr="00421DC3">
        <w:rPr>
          <w:rFonts w:asciiTheme="minorHAnsi" w:hAnsiTheme="minorHAnsi" w:cstheme="minorHAnsi"/>
          <w:color w:val="000000" w:themeColor="text1"/>
          <w:sz w:val="22"/>
          <w:szCs w:val="22"/>
        </w:rPr>
        <w:t xml:space="preserve">. Jeho </w:t>
      </w:r>
      <w:proofErr w:type="spellStart"/>
      <w:r w:rsidR="00F93683" w:rsidRPr="00421DC3">
        <w:rPr>
          <w:rFonts w:asciiTheme="minorHAnsi" w:hAnsiTheme="minorHAnsi" w:cstheme="minorHAnsi"/>
          <w:color w:val="000000" w:themeColor="text1"/>
          <w:sz w:val="22"/>
          <w:szCs w:val="22"/>
        </w:rPr>
        <w:t>promo</w:t>
      </w:r>
      <w:proofErr w:type="spellEnd"/>
      <w:r w:rsidR="00F93683" w:rsidRPr="00421DC3">
        <w:rPr>
          <w:rFonts w:asciiTheme="minorHAnsi" w:hAnsiTheme="minorHAnsi" w:cstheme="minorHAnsi"/>
          <w:color w:val="000000" w:themeColor="text1"/>
          <w:sz w:val="22"/>
          <w:szCs w:val="22"/>
        </w:rPr>
        <w:t xml:space="preserve"> hliadky navštívia 2.6.2023 Bratislavu, 3.6. Nitru, 9.6. Košice a 10.6.2023 Prešov. </w:t>
      </w:r>
    </w:p>
    <w:p w14:paraId="4185741E" w14:textId="3477D131" w:rsidR="00421DC3" w:rsidRDefault="00421DC3" w:rsidP="00421DC3">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B37329" w:rsidRPr="00421DC3">
        <w:rPr>
          <w:rFonts w:asciiTheme="minorHAnsi" w:eastAsia="Calibri" w:hAnsiTheme="minorHAnsi" w:cstheme="minorHAnsi"/>
          <w:color w:val="000000"/>
          <w:sz w:val="22"/>
          <w:szCs w:val="22"/>
        </w:rPr>
        <w:t xml:space="preserve">Digitálna taxislužba Bolt v rámci projektu </w:t>
      </w:r>
      <w:r w:rsidRPr="00421DC3">
        <w:rPr>
          <w:rFonts w:asciiTheme="minorHAnsi" w:eastAsia="Calibri" w:hAnsiTheme="minorHAnsi" w:cstheme="minorHAnsi"/>
          <w:color w:val="000000"/>
          <w:sz w:val="22"/>
          <w:szCs w:val="22"/>
        </w:rPr>
        <w:t>Účet za nehodu p</w:t>
      </w:r>
      <w:r w:rsidR="00B37329" w:rsidRPr="00421DC3">
        <w:rPr>
          <w:rFonts w:asciiTheme="minorHAnsi" w:eastAsia="Arial" w:hAnsiTheme="minorHAnsi" w:cstheme="minorHAnsi"/>
          <w:color w:val="000000"/>
          <w:sz w:val="22"/>
          <w:szCs w:val="22"/>
        </w:rPr>
        <w:t xml:space="preserve">ripravila pre tých, ktorí si budú chcieť užiť večer s </w:t>
      </w:r>
      <w:proofErr w:type="spellStart"/>
      <w:r w:rsidR="00B37329" w:rsidRPr="00421DC3">
        <w:rPr>
          <w:rFonts w:asciiTheme="minorHAnsi" w:eastAsia="Arial" w:hAnsiTheme="minorHAnsi" w:cstheme="minorHAnsi"/>
          <w:color w:val="000000"/>
          <w:sz w:val="22"/>
          <w:szCs w:val="22"/>
        </w:rPr>
        <w:t>alkodrinkom</w:t>
      </w:r>
      <w:proofErr w:type="spellEnd"/>
      <w:r w:rsidR="00B37329" w:rsidRPr="00421DC3">
        <w:rPr>
          <w:rFonts w:asciiTheme="minorHAnsi" w:eastAsia="Arial" w:hAnsiTheme="minorHAnsi" w:cstheme="minorHAnsi"/>
          <w:color w:val="000000"/>
          <w:sz w:val="22"/>
          <w:szCs w:val="22"/>
        </w:rPr>
        <w:t xml:space="preserve">, no pritom sa správať zodpovedne, špeciálny PROMO kód </w:t>
      </w:r>
      <w:r w:rsidR="00B37329" w:rsidRPr="00421DC3">
        <w:rPr>
          <w:rFonts w:asciiTheme="minorHAnsi" w:eastAsia="Arial" w:hAnsiTheme="minorHAnsi" w:cstheme="minorHAnsi"/>
          <w:b/>
          <w:bCs/>
          <w:color w:val="000000"/>
          <w:sz w:val="22"/>
          <w:szCs w:val="22"/>
        </w:rPr>
        <w:t>BEZPECNESBOLTOM23</w:t>
      </w:r>
      <w:r w:rsidR="00B37329" w:rsidRPr="00421DC3">
        <w:rPr>
          <w:rFonts w:asciiTheme="minorHAnsi" w:eastAsia="Arial" w:hAnsiTheme="minorHAnsi" w:cstheme="minorHAnsi"/>
          <w:color w:val="000000"/>
          <w:sz w:val="22"/>
          <w:szCs w:val="22"/>
        </w:rPr>
        <w:t xml:space="preserve">, vďaka ktorému získajú </w:t>
      </w:r>
      <w:r w:rsidR="00B37329" w:rsidRPr="00421DC3">
        <w:rPr>
          <w:rFonts w:asciiTheme="minorHAnsi" w:eastAsia="Arial" w:hAnsiTheme="minorHAnsi" w:cstheme="minorHAnsi"/>
          <w:b/>
          <w:bCs/>
          <w:color w:val="000000"/>
          <w:sz w:val="22"/>
          <w:szCs w:val="22"/>
        </w:rPr>
        <w:t>prvú jazdu úplne zadarmo</w:t>
      </w:r>
      <w:r w:rsidR="00B37329" w:rsidRPr="00421DC3">
        <w:rPr>
          <w:rFonts w:asciiTheme="minorHAnsi" w:eastAsia="Arial" w:hAnsiTheme="minorHAnsi" w:cstheme="minorHAnsi"/>
          <w:color w:val="000000"/>
          <w:sz w:val="22"/>
          <w:szCs w:val="22"/>
        </w:rPr>
        <w:t>. Kódov je dohromady 200 a sú určené pre nových používateľov aplikácie.</w:t>
      </w:r>
      <w:r w:rsidR="00B37329" w:rsidRPr="00421DC3">
        <w:rPr>
          <w:rFonts w:asciiTheme="minorHAnsi" w:eastAsia="Calibri" w:hAnsiTheme="minorHAnsi" w:cstheme="minorHAnsi"/>
          <w:color w:val="000000"/>
          <w:sz w:val="22"/>
          <w:szCs w:val="22"/>
        </w:rPr>
        <w:t xml:space="preserve"> Kód je možné pridať jednoducho výberom tejto možnosti v menu aplikácie. </w:t>
      </w:r>
    </w:p>
    <w:p w14:paraId="11A5FFC8" w14:textId="027097AF" w:rsidR="00B37329" w:rsidRPr="00421DC3" w:rsidRDefault="00421DC3" w:rsidP="00421DC3">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 </w:t>
      </w:r>
      <w:r w:rsidR="00B37329" w:rsidRPr="00421DC3">
        <w:rPr>
          <w:rFonts w:asciiTheme="minorHAnsi" w:eastAsia="Calibri" w:hAnsiTheme="minorHAnsi" w:cstheme="minorHAnsi"/>
          <w:color w:val="000000"/>
          <w:sz w:val="22"/>
          <w:szCs w:val="22"/>
        </w:rPr>
        <w:t xml:space="preserve">Všetky informácie o osvetovo-edukačnom projekte je možné nájsť na webovej stránke </w:t>
      </w:r>
      <w:hyperlink r:id="rId11">
        <w:r w:rsidR="00B37329" w:rsidRPr="00421DC3">
          <w:rPr>
            <w:rFonts w:asciiTheme="minorHAnsi" w:eastAsia="Calibri" w:hAnsiTheme="minorHAnsi" w:cstheme="minorHAnsi"/>
            <w:color w:val="0563C1"/>
            <w:sz w:val="22"/>
            <w:szCs w:val="22"/>
            <w:u w:val="single"/>
          </w:rPr>
          <w:t>www.ucetzanehodu.sk</w:t>
        </w:r>
      </w:hyperlink>
      <w:r w:rsidR="00B37329" w:rsidRPr="00421DC3">
        <w:rPr>
          <w:rFonts w:asciiTheme="minorHAnsi" w:eastAsia="Calibri" w:hAnsiTheme="minorHAnsi" w:cstheme="minorHAnsi"/>
          <w:color w:val="000000"/>
          <w:sz w:val="22"/>
          <w:szCs w:val="22"/>
        </w:rPr>
        <w:t>.</w:t>
      </w:r>
    </w:p>
    <w:p w14:paraId="13AB41FD" w14:textId="77777777" w:rsidR="00B37329" w:rsidRPr="00B37329" w:rsidRDefault="00B37329" w:rsidP="00B37329">
      <w:pPr>
        <w:pBdr>
          <w:top w:val="nil"/>
          <w:left w:val="nil"/>
          <w:bottom w:val="nil"/>
          <w:right w:val="nil"/>
          <w:between w:val="nil"/>
        </w:pBdr>
        <w:jc w:val="both"/>
        <w:rPr>
          <w:rFonts w:asciiTheme="minorHAnsi" w:eastAsia="Calibri" w:hAnsiTheme="minorHAnsi" w:cstheme="minorHAnsi"/>
          <w:color w:val="000000"/>
        </w:rPr>
      </w:pPr>
    </w:p>
    <w:p w14:paraId="5538544F" w14:textId="16895D39" w:rsidR="00B37329" w:rsidRPr="00B37329" w:rsidRDefault="00B37329" w:rsidP="00B37329">
      <w:pPr>
        <w:jc w:val="both"/>
        <w:rPr>
          <w:rFonts w:asciiTheme="minorHAnsi" w:hAnsiTheme="minorHAnsi" w:cstheme="minorHAnsi"/>
          <w:color w:val="0070C0"/>
          <w:sz w:val="28"/>
          <w:szCs w:val="28"/>
        </w:rPr>
      </w:pPr>
      <w:r w:rsidRPr="000B3BF1">
        <w:rPr>
          <w:rFonts w:asciiTheme="minorHAnsi" w:hAnsiTheme="minorHAnsi" w:cstheme="minorHAnsi"/>
          <w:color w:val="0070C0"/>
          <w:sz w:val="28"/>
          <w:szCs w:val="28"/>
        </w:rPr>
        <w:t>ZAUJÍMAVÉ INFO:</w:t>
      </w:r>
    </w:p>
    <w:p w14:paraId="2CBD3277" w14:textId="77777777" w:rsidR="000B3BF1" w:rsidRPr="000B3BF1" w:rsidRDefault="000B3BF1" w:rsidP="000B3BF1">
      <w:pPr>
        <w:pStyle w:val="Odsekzoznamu"/>
        <w:numPr>
          <w:ilvl w:val="0"/>
          <w:numId w:val="8"/>
        </w:numPr>
        <w:jc w:val="both"/>
        <w:rPr>
          <w:rFonts w:asciiTheme="minorHAnsi" w:hAnsiTheme="minorHAnsi" w:cstheme="minorHAnsi"/>
          <w:sz w:val="22"/>
          <w:szCs w:val="22"/>
          <w:lang w:bidi="sa-IN"/>
        </w:rPr>
      </w:pPr>
      <w:r w:rsidRPr="000B3BF1">
        <w:rPr>
          <w:rFonts w:asciiTheme="minorHAnsi" w:hAnsiTheme="minorHAnsi" w:cstheme="minorHAnsi"/>
          <w:sz w:val="22"/>
          <w:szCs w:val="22"/>
        </w:rPr>
        <w:t xml:space="preserve">Zo štatistík Prezídia </w:t>
      </w:r>
      <w:r w:rsidRPr="000B3BF1">
        <w:rPr>
          <w:rFonts w:asciiTheme="minorHAnsi" w:hAnsiTheme="minorHAnsi" w:cstheme="minorHAnsi"/>
          <w:b/>
          <w:bCs/>
          <w:sz w:val="22"/>
          <w:szCs w:val="22"/>
        </w:rPr>
        <w:t>Policajného zboru SR (PZ SR)</w:t>
      </w:r>
      <w:r w:rsidRPr="000B3BF1">
        <w:rPr>
          <w:rFonts w:asciiTheme="minorHAnsi" w:hAnsiTheme="minorHAnsi" w:cstheme="minorHAnsi"/>
          <w:sz w:val="22"/>
          <w:szCs w:val="22"/>
        </w:rPr>
        <w:t xml:space="preserve"> vyplýva, že v</w:t>
      </w:r>
      <w:r w:rsidRPr="000B3BF1">
        <w:rPr>
          <w:rFonts w:asciiTheme="minorHAnsi" w:hAnsiTheme="minorHAnsi" w:cstheme="minorHAnsi"/>
          <w:sz w:val="22"/>
          <w:szCs w:val="22"/>
        </w:rPr>
        <w:t> r. 2022</w:t>
      </w:r>
      <w:r w:rsidRPr="000B3BF1">
        <w:rPr>
          <w:rFonts w:asciiTheme="minorHAnsi" w:hAnsiTheme="minorHAnsi" w:cstheme="minorHAnsi"/>
          <w:sz w:val="22"/>
          <w:szCs w:val="22"/>
        </w:rPr>
        <w:t xml:space="preserve"> sa na Slovensku celkovo stalo </w:t>
      </w:r>
      <w:r w:rsidRPr="000B3BF1">
        <w:rPr>
          <w:rFonts w:asciiTheme="minorHAnsi" w:hAnsiTheme="minorHAnsi" w:cstheme="minorHAnsi"/>
          <w:b/>
          <w:bCs/>
          <w:sz w:val="22"/>
          <w:szCs w:val="22"/>
        </w:rPr>
        <w:t>12 065 dopravných nehôd</w:t>
      </w:r>
      <w:r w:rsidRPr="000B3BF1">
        <w:rPr>
          <w:rFonts w:asciiTheme="minorHAnsi" w:hAnsiTheme="minorHAnsi" w:cstheme="minorHAnsi"/>
          <w:color w:val="000000" w:themeColor="text1"/>
          <w:sz w:val="22"/>
          <w:szCs w:val="22"/>
        </w:rPr>
        <w:t xml:space="preserve">. </w:t>
      </w:r>
      <w:r w:rsidRPr="000B3BF1">
        <w:rPr>
          <w:rFonts w:asciiTheme="minorHAnsi" w:hAnsiTheme="minorHAnsi" w:cstheme="minorHAnsi"/>
          <w:b/>
          <w:bCs/>
          <w:color w:val="000000" w:themeColor="text1"/>
          <w:sz w:val="22"/>
          <w:szCs w:val="22"/>
        </w:rPr>
        <w:t>Alkohol u vodiča motorového vozidla – vinníka stál za 1236</w:t>
      </w:r>
      <w:r w:rsidRPr="000B3BF1">
        <w:rPr>
          <w:rFonts w:asciiTheme="minorHAnsi" w:hAnsiTheme="minorHAnsi" w:cstheme="minorHAnsi"/>
          <w:color w:val="000000" w:themeColor="text1"/>
          <w:sz w:val="22"/>
          <w:szCs w:val="22"/>
        </w:rPr>
        <w:t xml:space="preserve"> dopravnými nehodami. </w:t>
      </w:r>
    </w:p>
    <w:p w14:paraId="70BF4C0E" w14:textId="77777777" w:rsidR="000B3BF1" w:rsidRPr="000B3BF1" w:rsidRDefault="000B3BF1" w:rsidP="000B3BF1">
      <w:pPr>
        <w:pStyle w:val="Odsekzoznamu"/>
        <w:numPr>
          <w:ilvl w:val="0"/>
          <w:numId w:val="8"/>
        </w:numPr>
        <w:pBdr>
          <w:top w:val="nil"/>
          <w:left w:val="nil"/>
          <w:bottom w:val="nil"/>
          <w:right w:val="nil"/>
          <w:between w:val="nil"/>
        </w:pBdr>
        <w:jc w:val="both"/>
        <w:rPr>
          <w:rFonts w:asciiTheme="minorHAnsi" w:eastAsia="Calibri" w:hAnsiTheme="minorHAnsi" w:cstheme="minorHAnsi"/>
          <w:color w:val="000000"/>
          <w:sz w:val="22"/>
          <w:szCs w:val="22"/>
        </w:rPr>
      </w:pPr>
      <w:r w:rsidRPr="000B3BF1">
        <w:rPr>
          <w:rFonts w:asciiTheme="minorHAnsi" w:hAnsiTheme="minorHAnsi" w:cstheme="minorHAnsi"/>
          <w:color w:val="000000" w:themeColor="text1"/>
          <w:sz w:val="22"/>
          <w:szCs w:val="22"/>
        </w:rPr>
        <w:t>Najviac dopravných nehôd sa podľa prieskumov PZ SR stalo v</w:t>
      </w:r>
      <w:r w:rsidRPr="000B3BF1">
        <w:rPr>
          <w:rFonts w:asciiTheme="minorHAnsi" w:hAnsiTheme="minorHAnsi" w:cstheme="minorHAnsi"/>
          <w:color w:val="000000" w:themeColor="text1"/>
          <w:sz w:val="22"/>
          <w:szCs w:val="22"/>
        </w:rPr>
        <w:t> </w:t>
      </w:r>
      <w:r w:rsidRPr="000B3BF1">
        <w:rPr>
          <w:rFonts w:asciiTheme="minorHAnsi" w:hAnsiTheme="minorHAnsi" w:cstheme="minorHAnsi"/>
          <w:color w:val="000000" w:themeColor="text1"/>
          <w:sz w:val="22"/>
          <w:szCs w:val="22"/>
        </w:rPr>
        <w:t>r</w:t>
      </w:r>
      <w:r w:rsidRPr="000B3BF1">
        <w:rPr>
          <w:rFonts w:asciiTheme="minorHAnsi" w:hAnsiTheme="minorHAnsi" w:cstheme="minorHAnsi"/>
          <w:color w:val="000000" w:themeColor="text1"/>
          <w:sz w:val="22"/>
          <w:szCs w:val="22"/>
        </w:rPr>
        <w:t xml:space="preserve">. </w:t>
      </w:r>
      <w:r w:rsidRPr="000B3BF1">
        <w:rPr>
          <w:rFonts w:asciiTheme="minorHAnsi" w:hAnsiTheme="minorHAnsi" w:cstheme="minorHAnsi"/>
          <w:color w:val="000000" w:themeColor="text1"/>
          <w:sz w:val="22"/>
          <w:szCs w:val="22"/>
        </w:rPr>
        <w:t xml:space="preserve">2022 </w:t>
      </w:r>
      <w:r w:rsidRPr="000B3BF1">
        <w:rPr>
          <w:rFonts w:asciiTheme="minorHAnsi" w:hAnsiTheme="minorHAnsi" w:cstheme="minorHAnsi"/>
          <w:b/>
          <w:bCs/>
          <w:color w:val="000000" w:themeColor="text1"/>
          <w:sz w:val="22"/>
          <w:szCs w:val="22"/>
        </w:rPr>
        <w:t>v pondelok a piatok</w:t>
      </w:r>
      <w:r w:rsidRPr="000B3BF1">
        <w:rPr>
          <w:rFonts w:asciiTheme="minorHAnsi" w:hAnsiTheme="minorHAnsi" w:cstheme="minorHAnsi"/>
          <w:color w:val="000000" w:themeColor="text1"/>
          <w:sz w:val="22"/>
          <w:szCs w:val="22"/>
        </w:rPr>
        <w:t xml:space="preserve"> (zhodne po 16 %). </w:t>
      </w:r>
      <w:r w:rsidRPr="000B3BF1">
        <w:rPr>
          <w:rFonts w:asciiTheme="minorHAnsi" w:hAnsiTheme="minorHAnsi" w:cstheme="minorHAnsi"/>
          <w:sz w:val="22"/>
          <w:szCs w:val="22"/>
          <w:lang w:bidi="sa-IN"/>
        </w:rPr>
        <w:t>P</w:t>
      </w:r>
      <w:r w:rsidRPr="000B3BF1">
        <w:rPr>
          <w:rFonts w:asciiTheme="minorHAnsi" w:hAnsiTheme="minorHAnsi" w:cstheme="minorHAnsi"/>
          <w:sz w:val="22"/>
          <w:szCs w:val="22"/>
          <w:lang w:bidi="sa-IN"/>
        </w:rPr>
        <w:t xml:space="preserve">iatok </w:t>
      </w:r>
      <w:r w:rsidRPr="000B3BF1">
        <w:rPr>
          <w:rFonts w:asciiTheme="minorHAnsi" w:hAnsiTheme="minorHAnsi" w:cstheme="minorHAnsi"/>
          <w:sz w:val="22"/>
          <w:szCs w:val="22"/>
          <w:lang w:bidi="sa-IN"/>
        </w:rPr>
        <w:t xml:space="preserve">sa však z dlhodobého hľadiska </w:t>
      </w:r>
      <w:r w:rsidRPr="000B3BF1">
        <w:rPr>
          <w:rFonts w:asciiTheme="minorHAnsi" w:hAnsiTheme="minorHAnsi" w:cstheme="minorHAnsi"/>
          <w:sz w:val="22"/>
          <w:szCs w:val="22"/>
          <w:lang w:bidi="sa-IN"/>
        </w:rPr>
        <w:t>ukazuje ako deň, kedy sa obvykle stáva najviac dopravných nehôd.</w:t>
      </w:r>
    </w:p>
    <w:p w14:paraId="0A3902EF" w14:textId="77777777" w:rsidR="000B3BF1" w:rsidRPr="000B3BF1" w:rsidRDefault="000B3BF1" w:rsidP="000B3BF1">
      <w:pPr>
        <w:pStyle w:val="Odsekzoznamu"/>
        <w:numPr>
          <w:ilvl w:val="0"/>
          <w:numId w:val="8"/>
        </w:numPr>
        <w:pBdr>
          <w:top w:val="nil"/>
          <w:left w:val="nil"/>
          <w:bottom w:val="nil"/>
          <w:right w:val="nil"/>
          <w:between w:val="nil"/>
        </w:pBdr>
        <w:jc w:val="both"/>
        <w:rPr>
          <w:rFonts w:asciiTheme="minorHAnsi" w:eastAsia="Calibri" w:hAnsiTheme="minorHAnsi" w:cstheme="minorHAnsi"/>
          <w:color w:val="000000"/>
          <w:sz w:val="22"/>
          <w:szCs w:val="22"/>
        </w:rPr>
      </w:pPr>
      <w:r w:rsidRPr="000B3BF1">
        <w:rPr>
          <w:rFonts w:asciiTheme="minorHAnsi" w:eastAsia="Calibri" w:hAnsiTheme="minorHAnsi" w:cstheme="minorHAnsi"/>
          <w:b/>
          <w:bCs/>
          <w:color w:val="000000"/>
          <w:sz w:val="22"/>
          <w:szCs w:val="22"/>
        </w:rPr>
        <w:t>V roku 2022 sa stalo 4 482 nehôd s následkami na živote alebo zdraví</w:t>
      </w:r>
      <w:r w:rsidRPr="000B3BF1">
        <w:rPr>
          <w:rFonts w:asciiTheme="minorHAnsi" w:eastAsia="Calibri" w:hAnsiTheme="minorHAnsi" w:cstheme="minorHAnsi"/>
          <w:color w:val="000000"/>
          <w:sz w:val="22"/>
          <w:szCs w:val="22"/>
        </w:rPr>
        <w:t>, čo je 37 percent z celkových nehôd za daný rok.</w:t>
      </w:r>
    </w:p>
    <w:p w14:paraId="50326FD8" w14:textId="77777777" w:rsidR="000B3BF1" w:rsidRPr="000B3BF1" w:rsidRDefault="000B3BF1" w:rsidP="000B3BF1">
      <w:pPr>
        <w:pStyle w:val="Odsekzoznamu"/>
        <w:numPr>
          <w:ilvl w:val="0"/>
          <w:numId w:val="8"/>
        </w:numPr>
        <w:pBdr>
          <w:top w:val="nil"/>
          <w:left w:val="nil"/>
          <w:bottom w:val="nil"/>
          <w:right w:val="nil"/>
          <w:between w:val="nil"/>
        </w:pBdr>
        <w:jc w:val="both"/>
        <w:rPr>
          <w:rFonts w:asciiTheme="minorHAnsi" w:eastAsia="Calibri" w:hAnsiTheme="minorHAnsi" w:cstheme="minorHAnsi"/>
          <w:color w:val="000000"/>
          <w:sz w:val="22"/>
          <w:szCs w:val="22"/>
        </w:rPr>
      </w:pPr>
      <w:r w:rsidRPr="000B3BF1">
        <w:rPr>
          <w:rFonts w:asciiTheme="minorHAnsi" w:hAnsiTheme="minorHAnsi" w:cstheme="minorHAnsi"/>
          <w:sz w:val="22"/>
          <w:szCs w:val="22"/>
        </w:rPr>
        <w:t xml:space="preserve">Podľa analýzy Allianz centra pre technológie (AZT) </w:t>
      </w:r>
      <w:r w:rsidRPr="000B3BF1">
        <w:rPr>
          <w:rFonts w:asciiTheme="minorHAnsi" w:hAnsiTheme="minorHAnsi" w:cstheme="minorHAnsi"/>
          <w:b/>
          <w:bCs/>
          <w:sz w:val="22"/>
          <w:szCs w:val="22"/>
        </w:rPr>
        <w:t>je každá desiata smrteľná autonehoda spôsobená požitím alkoholu</w:t>
      </w:r>
      <w:r w:rsidRPr="000B3BF1">
        <w:rPr>
          <w:rFonts w:asciiTheme="minorHAnsi" w:hAnsiTheme="minorHAnsi" w:cstheme="minorHAnsi"/>
          <w:sz w:val="22"/>
          <w:szCs w:val="22"/>
        </w:rPr>
        <w:t>, pričom častejšie sa tomuto nebezpečenstvu vystavujú muži.</w:t>
      </w:r>
    </w:p>
    <w:p w14:paraId="383966A7" w14:textId="77777777" w:rsidR="000B3BF1" w:rsidRPr="000B3BF1" w:rsidRDefault="000B3BF1" w:rsidP="000B3BF1">
      <w:pPr>
        <w:pStyle w:val="Odsekzoznamu"/>
        <w:numPr>
          <w:ilvl w:val="0"/>
          <w:numId w:val="8"/>
        </w:numPr>
        <w:pBdr>
          <w:top w:val="nil"/>
          <w:left w:val="nil"/>
          <w:bottom w:val="nil"/>
          <w:right w:val="nil"/>
          <w:between w:val="nil"/>
        </w:pBdr>
        <w:jc w:val="both"/>
        <w:rPr>
          <w:rFonts w:asciiTheme="minorHAnsi" w:eastAsia="Calibri" w:hAnsiTheme="minorHAnsi" w:cstheme="minorHAnsi"/>
          <w:color w:val="000000"/>
          <w:sz w:val="22"/>
          <w:szCs w:val="22"/>
        </w:rPr>
      </w:pPr>
      <w:r w:rsidRPr="000B3BF1">
        <w:rPr>
          <w:rFonts w:asciiTheme="minorHAnsi" w:hAnsiTheme="minorHAnsi" w:cstheme="minorHAnsi"/>
          <w:sz w:val="22"/>
          <w:szCs w:val="22"/>
        </w:rPr>
        <w:t xml:space="preserve">Najrizikovejší sú </w:t>
      </w:r>
      <w:r w:rsidRPr="000B3BF1">
        <w:rPr>
          <w:rFonts w:asciiTheme="minorHAnsi" w:hAnsiTheme="minorHAnsi" w:cstheme="minorHAnsi"/>
          <w:b/>
          <w:bCs/>
          <w:sz w:val="22"/>
          <w:szCs w:val="22"/>
        </w:rPr>
        <w:t>mladí vodiči vo veku od 21 do 24 rokov</w:t>
      </w:r>
      <w:r w:rsidRPr="000B3BF1">
        <w:rPr>
          <w:rFonts w:asciiTheme="minorHAnsi" w:hAnsiTheme="minorHAnsi" w:cstheme="minorHAnsi"/>
          <w:sz w:val="22"/>
          <w:szCs w:val="22"/>
        </w:rPr>
        <w:t xml:space="preserve">. </w:t>
      </w:r>
    </w:p>
    <w:p w14:paraId="0F6B66DE" w14:textId="39F99E44" w:rsidR="000B3BF1" w:rsidRPr="000B3BF1" w:rsidRDefault="000B3BF1" w:rsidP="000B3BF1">
      <w:pPr>
        <w:pStyle w:val="Odsekzoznamu"/>
        <w:numPr>
          <w:ilvl w:val="0"/>
          <w:numId w:val="8"/>
        </w:numPr>
        <w:pBdr>
          <w:top w:val="nil"/>
          <w:left w:val="nil"/>
          <w:bottom w:val="nil"/>
          <w:right w:val="nil"/>
          <w:between w:val="nil"/>
        </w:pBdr>
        <w:jc w:val="both"/>
        <w:rPr>
          <w:rFonts w:asciiTheme="minorHAnsi" w:eastAsia="Calibri" w:hAnsiTheme="minorHAnsi" w:cstheme="minorHAnsi"/>
          <w:color w:val="000000"/>
          <w:sz w:val="22"/>
          <w:szCs w:val="22"/>
        </w:rPr>
      </w:pPr>
      <w:r w:rsidRPr="000B3BF1">
        <w:rPr>
          <w:rFonts w:asciiTheme="minorHAnsi" w:hAnsiTheme="minorHAnsi" w:cstheme="minorHAnsi"/>
          <w:sz w:val="22"/>
          <w:szCs w:val="22"/>
        </w:rPr>
        <w:t>Výskyt smrteľných dopravných nehôd spôsobených alkoholom nie je vo svete rovnomerný. Tragicky najvyššiu pozíciu si drží v</w:t>
      </w:r>
      <w:r w:rsidRPr="000B3BF1">
        <w:rPr>
          <w:rFonts w:asciiTheme="minorHAnsi" w:hAnsiTheme="minorHAnsi" w:cstheme="minorHAnsi"/>
          <w:b/>
          <w:bCs/>
          <w:sz w:val="22"/>
          <w:szCs w:val="22"/>
        </w:rPr>
        <w:t xml:space="preserve">ýchodná Európa, kde až 18,2 % smrteľných dopravných nehôd zapríčinil alkohol. </w:t>
      </w:r>
      <w:r w:rsidRPr="000B3BF1">
        <w:rPr>
          <w:rFonts w:asciiTheme="minorHAnsi" w:hAnsiTheme="minorHAnsi" w:cstheme="minorHAnsi"/>
          <w:sz w:val="22"/>
          <w:szCs w:val="22"/>
        </w:rPr>
        <w:t xml:space="preserve">Po nich nasleduje zvyšok Európy so 16,7 %, Severná Amerika a Južná Amerika s 12,9 %. Hlboko pod celosvetovým priemerom, je naopak Blízky východ s 2,4 % prípadov. </w:t>
      </w:r>
    </w:p>
    <w:p w14:paraId="3B98FF1B" w14:textId="77777777" w:rsidR="00F93683" w:rsidRPr="00F93683" w:rsidRDefault="000B3BF1" w:rsidP="00F93683">
      <w:pPr>
        <w:pStyle w:val="Odsekzoznamu"/>
        <w:numPr>
          <w:ilvl w:val="0"/>
          <w:numId w:val="8"/>
        </w:numPr>
        <w:jc w:val="both"/>
        <w:rPr>
          <w:rFonts w:asciiTheme="minorHAnsi" w:hAnsiTheme="minorHAnsi" w:cstheme="minorHAnsi"/>
          <w:sz w:val="22"/>
          <w:szCs w:val="22"/>
        </w:rPr>
      </w:pPr>
      <w:r w:rsidRPr="000B3BF1">
        <w:rPr>
          <w:rFonts w:asciiTheme="minorHAnsi" w:hAnsiTheme="minorHAnsi" w:cstheme="minorHAnsi"/>
          <w:color w:val="000000" w:themeColor="text1"/>
          <w:sz w:val="22"/>
          <w:szCs w:val="22"/>
        </w:rPr>
        <w:t xml:space="preserve">V roku 2022 riešila Allianz v rámci PZP 56 poistných udalosti, kde bol u vodiča preukázaný alkohol, pričom 6 z nich sa stalo v zahraničí. </w:t>
      </w:r>
      <w:r w:rsidRPr="00F93683">
        <w:rPr>
          <w:rFonts w:asciiTheme="minorHAnsi" w:hAnsiTheme="minorHAnsi" w:cstheme="minorHAnsi"/>
          <w:b/>
          <w:bCs/>
          <w:color w:val="000000" w:themeColor="text1"/>
          <w:sz w:val="22"/>
          <w:szCs w:val="22"/>
        </w:rPr>
        <w:t>Výška škôd, ktorú podnapití vodiči spôsobili na majetku a zdraví prekročila 810-tisíc eur.</w:t>
      </w:r>
      <w:r w:rsidRPr="000B3BF1">
        <w:rPr>
          <w:rFonts w:asciiTheme="minorHAnsi" w:hAnsiTheme="minorHAnsi" w:cstheme="minorHAnsi"/>
          <w:color w:val="000000" w:themeColor="text1"/>
          <w:sz w:val="22"/>
          <w:szCs w:val="22"/>
        </w:rPr>
        <w:t xml:space="preserve"> Rok predtým spôsobil alkohol za volantom až 95 poistných udalostí za viac ako 620-tisíc eur.</w:t>
      </w:r>
    </w:p>
    <w:p w14:paraId="7E883E46" w14:textId="6F70425B" w:rsidR="000B3BF1" w:rsidRPr="00F93683" w:rsidRDefault="000B3BF1" w:rsidP="00F93683">
      <w:pPr>
        <w:pStyle w:val="Odsekzoznamu"/>
        <w:numPr>
          <w:ilvl w:val="0"/>
          <w:numId w:val="8"/>
        </w:numPr>
        <w:jc w:val="both"/>
        <w:rPr>
          <w:rFonts w:asciiTheme="minorHAnsi" w:hAnsiTheme="minorHAnsi" w:cstheme="minorHAnsi"/>
          <w:sz w:val="22"/>
          <w:szCs w:val="22"/>
        </w:rPr>
      </w:pPr>
      <w:r w:rsidRPr="00F93683">
        <w:rPr>
          <w:rFonts w:asciiTheme="minorHAnsi" w:hAnsiTheme="minorHAnsi" w:cstheme="minorHAnsi"/>
          <w:b/>
          <w:bCs/>
          <w:sz w:val="22"/>
          <w:szCs w:val="22"/>
        </w:rPr>
        <w:t>Ak vodič spôsobí nehodu v opitosti</w:t>
      </w:r>
      <w:r w:rsidRPr="00F93683">
        <w:rPr>
          <w:rFonts w:asciiTheme="minorHAnsi" w:hAnsiTheme="minorHAnsi" w:cstheme="minorHAnsi"/>
          <w:sz w:val="22"/>
          <w:szCs w:val="22"/>
        </w:rPr>
        <w:t>, vyplatenú škodu, často v </w:t>
      </w:r>
      <w:proofErr w:type="spellStart"/>
      <w:r w:rsidRPr="00F93683">
        <w:rPr>
          <w:rFonts w:asciiTheme="minorHAnsi" w:hAnsiTheme="minorHAnsi" w:cstheme="minorHAnsi"/>
          <w:sz w:val="22"/>
          <w:szCs w:val="22"/>
        </w:rPr>
        <w:t>desaťtisícoch</w:t>
      </w:r>
      <w:proofErr w:type="spellEnd"/>
      <w:r w:rsidRPr="00F93683">
        <w:rPr>
          <w:rFonts w:asciiTheme="minorHAnsi" w:hAnsiTheme="minorHAnsi" w:cstheme="minorHAnsi"/>
          <w:sz w:val="22"/>
          <w:szCs w:val="22"/>
        </w:rPr>
        <w:t xml:space="preserve"> či státisícoch od neho</w:t>
      </w:r>
      <w:r w:rsidRPr="00F93683">
        <w:rPr>
          <w:rFonts w:asciiTheme="minorHAnsi" w:hAnsiTheme="minorHAnsi" w:cstheme="minorHAnsi"/>
          <w:b/>
          <w:bCs/>
          <w:sz w:val="22"/>
          <w:szCs w:val="22"/>
        </w:rPr>
        <w:t xml:space="preserve"> poisťovňa vymáha späť</w:t>
      </w:r>
      <w:r w:rsidR="00F93683" w:rsidRPr="00F93683">
        <w:rPr>
          <w:rFonts w:asciiTheme="minorHAnsi" w:hAnsiTheme="minorHAnsi" w:cstheme="minorHAnsi"/>
          <w:b/>
          <w:bCs/>
          <w:sz w:val="22"/>
          <w:szCs w:val="22"/>
        </w:rPr>
        <w:t>.</w:t>
      </w:r>
    </w:p>
    <w:p w14:paraId="26D618F5" w14:textId="77777777" w:rsidR="000B3BF1" w:rsidRDefault="000B3BF1" w:rsidP="000B3BF1">
      <w:pPr>
        <w:pStyle w:val="Ndpisodrky"/>
        <w:numPr>
          <w:ilvl w:val="0"/>
          <w:numId w:val="0"/>
        </w:numPr>
      </w:pPr>
    </w:p>
    <w:p w14:paraId="38EFCBED" w14:textId="77777777" w:rsidR="000B3BF1" w:rsidRPr="00B37329" w:rsidRDefault="000B3BF1" w:rsidP="000B3BF1">
      <w:pPr>
        <w:pStyle w:val="Bezriadkovania"/>
        <w:jc w:val="both"/>
        <w:rPr>
          <w:rFonts w:asciiTheme="minorHAnsi" w:hAnsiTheme="minorHAnsi" w:cstheme="minorHAnsi"/>
          <w:b/>
          <w:caps/>
          <w:color w:val="0070C0"/>
          <w:sz w:val="28"/>
          <w:szCs w:val="28"/>
        </w:rPr>
      </w:pPr>
      <w:r w:rsidRPr="00B37329">
        <w:rPr>
          <w:rFonts w:asciiTheme="minorHAnsi" w:hAnsiTheme="minorHAnsi" w:cstheme="minorHAnsi"/>
          <w:b/>
          <w:caps/>
          <w:color w:val="0070C0"/>
          <w:sz w:val="28"/>
          <w:szCs w:val="28"/>
        </w:rPr>
        <w:t xml:space="preserve">Čo hovorí zákon: </w:t>
      </w:r>
    </w:p>
    <w:p w14:paraId="626F04A8" w14:textId="77777777" w:rsidR="000B3BF1" w:rsidRPr="00476982" w:rsidRDefault="000B3BF1" w:rsidP="000B3BF1">
      <w:pPr>
        <w:pStyle w:val="Bezriadkovania"/>
        <w:numPr>
          <w:ilvl w:val="0"/>
          <w:numId w:val="5"/>
        </w:numPr>
        <w:jc w:val="both"/>
        <w:rPr>
          <w:rFonts w:asciiTheme="minorHAnsi" w:hAnsiTheme="minorHAnsi" w:cstheme="minorHAnsi"/>
        </w:rPr>
      </w:pPr>
      <w:r w:rsidRPr="00476982">
        <w:rPr>
          <w:rFonts w:asciiTheme="minorHAnsi" w:hAnsiTheme="minorHAnsi" w:cstheme="minorHAnsi"/>
        </w:rPr>
        <w:t xml:space="preserve">Ak vám pri šoférovaní namerajú menej ako jedno promile, dopustíte sa priestupku proti bezpečnosti a plynulosti cestnej premávky. Hrozí vám </w:t>
      </w:r>
      <w:r w:rsidRPr="00476982">
        <w:rPr>
          <w:rFonts w:asciiTheme="minorHAnsi" w:hAnsiTheme="minorHAnsi" w:cstheme="minorHAnsi"/>
          <w:bCs/>
        </w:rPr>
        <w:t>peňažný trest od 150 do 800 eur</w:t>
      </w:r>
      <w:r w:rsidRPr="00476982">
        <w:rPr>
          <w:rFonts w:asciiTheme="minorHAnsi" w:hAnsiTheme="minorHAnsi" w:cstheme="minorHAnsi"/>
        </w:rPr>
        <w:t xml:space="preserve"> a tiež </w:t>
      </w:r>
      <w:r w:rsidRPr="00476982">
        <w:rPr>
          <w:rFonts w:asciiTheme="minorHAnsi" w:hAnsiTheme="minorHAnsi" w:cstheme="minorHAnsi"/>
          <w:bCs/>
        </w:rPr>
        <w:t>odobratie vodičského preukazu až na 3 roky</w:t>
      </w:r>
      <w:r w:rsidRPr="00476982">
        <w:rPr>
          <w:rFonts w:asciiTheme="minorHAnsi" w:hAnsiTheme="minorHAnsi" w:cstheme="minorHAnsi"/>
        </w:rPr>
        <w:t>. Ak sa odmietnete podrobiť dychovej skúške na mieste, môžete si nechať otestovať alkohol odobratím vzorky krvi. Ak odmietnete testy úplne, bude sa vaša skúška pokladať za pozitívnu, pokuta sa zvýši na 300 až 1 300 eur a vodičský preukaz sa odoberie na 1 až 5 rokov.</w:t>
      </w:r>
    </w:p>
    <w:p w14:paraId="58129EC3" w14:textId="77777777" w:rsidR="000B3BF1" w:rsidRPr="00476982" w:rsidRDefault="000B3BF1" w:rsidP="000B3BF1">
      <w:pPr>
        <w:pStyle w:val="Bezriadkovania"/>
        <w:numPr>
          <w:ilvl w:val="0"/>
          <w:numId w:val="5"/>
        </w:numPr>
        <w:jc w:val="both"/>
        <w:rPr>
          <w:rFonts w:asciiTheme="minorHAnsi" w:hAnsiTheme="minorHAnsi" w:cstheme="minorHAnsi"/>
        </w:rPr>
      </w:pPr>
      <w:r w:rsidRPr="00476982">
        <w:rPr>
          <w:rFonts w:asciiTheme="minorHAnsi" w:hAnsiTheme="minorHAnsi" w:cstheme="minorHAnsi"/>
        </w:rPr>
        <w:t>Policajti môžu brať do úvahy, či alkohol spôsobil nejaké následky a či ide o recidívu (opakovanie) tohto priestupku vo vašich záznamoch. Pri akejkoľvek hladine alkoholu v krvi vám policajt môže odobrať vodičský preukaz.</w:t>
      </w:r>
    </w:p>
    <w:p w14:paraId="5D6170BC" w14:textId="77777777" w:rsidR="000B3BF1" w:rsidRPr="00476982" w:rsidRDefault="000B3BF1" w:rsidP="000B3BF1">
      <w:pPr>
        <w:pStyle w:val="Bezriadkovania"/>
        <w:numPr>
          <w:ilvl w:val="0"/>
          <w:numId w:val="5"/>
        </w:numPr>
        <w:jc w:val="both"/>
        <w:rPr>
          <w:rFonts w:asciiTheme="minorHAnsi" w:hAnsiTheme="minorHAnsi" w:cstheme="minorHAnsi"/>
        </w:rPr>
      </w:pPr>
      <w:r w:rsidRPr="00476982">
        <w:rPr>
          <w:rFonts w:asciiTheme="minorHAnsi" w:hAnsiTheme="minorHAnsi" w:cstheme="minorHAnsi"/>
        </w:rPr>
        <w:t xml:space="preserve">Ak vám pri šoférovaní namerajú viac ako jedno promile, podľa § 289 Trestného zákona ide o trestný čin (prečin) ohrozenia pod vplyvom návykovej látky, za ktorý </w:t>
      </w:r>
      <w:r w:rsidRPr="00476982">
        <w:rPr>
          <w:rFonts w:asciiTheme="minorHAnsi" w:hAnsiTheme="minorHAnsi" w:cstheme="minorHAnsi"/>
          <w:bCs/>
        </w:rPr>
        <w:t>hrozí trest odňatia slobody až na 12 mesiacov</w:t>
      </w:r>
      <w:r w:rsidRPr="00476982">
        <w:rPr>
          <w:rFonts w:asciiTheme="minorHAnsi" w:hAnsiTheme="minorHAnsi" w:cstheme="minorHAnsi"/>
        </w:rPr>
        <w:t>. Rovnaký trest hrozí aj za odmietnutie dychovej skúšky alebo odberu krvi.</w:t>
      </w:r>
    </w:p>
    <w:p w14:paraId="7E2ECA96" w14:textId="77777777" w:rsidR="000B3BF1" w:rsidRPr="00476982" w:rsidRDefault="000B3BF1" w:rsidP="000B3BF1">
      <w:pPr>
        <w:pStyle w:val="Bezriadkovania"/>
        <w:numPr>
          <w:ilvl w:val="0"/>
          <w:numId w:val="5"/>
        </w:numPr>
        <w:jc w:val="both"/>
        <w:rPr>
          <w:rFonts w:asciiTheme="minorHAnsi" w:hAnsiTheme="minorHAnsi" w:cstheme="minorHAnsi"/>
        </w:rPr>
      </w:pPr>
      <w:r w:rsidRPr="00476982">
        <w:rPr>
          <w:rFonts w:asciiTheme="minorHAnsi" w:hAnsiTheme="minorHAnsi" w:cstheme="minorHAnsi"/>
        </w:rPr>
        <w:t>Okrem nepodmienečného trestu, ktorý sa udeľuje pri závažných situáciách (dopravná nehoda so zranenými/ obeťami...) a podmienečného odsúdenia, môžete dostať aj povinnú prácu.</w:t>
      </w:r>
    </w:p>
    <w:p w14:paraId="641EEB14" w14:textId="77777777" w:rsidR="000B3BF1" w:rsidRPr="00476982" w:rsidRDefault="000B3BF1" w:rsidP="000B3BF1">
      <w:pPr>
        <w:pStyle w:val="Bezriadkovania"/>
        <w:numPr>
          <w:ilvl w:val="0"/>
          <w:numId w:val="5"/>
        </w:numPr>
        <w:jc w:val="both"/>
        <w:rPr>
          <w:rFonts w:asciiTheme="minorHAnsi" w:hAnsiTheme="minorHAnsi" w:cstheme="minorHAnsi"/>
        </w:rPr>
      </w:pPr>
      <w:r w:rsidRPr="00476982">
        <w:rPr>
          <w:rFonts w:asciiTheme="minorHAnsi" w:hAnsiTheme="minorHAnsi" w:cstheme="minorHAnsi"/>
        </w:rPr>
        <w:t>Po pozitívnej dychovej skúške policajti mnohokrát páchateľa rovno zadržia a eskortujú do cely policajného zaistenia, v ktorom páchateľ čaká na ďalší postup.</w:t>
      </w:r>
    </w:p>
    <w:p w14:paraId="31AF0523" w14:textId="77777777" w:rsidR="00AB3AA7" w:rsidRDefault="00AB3AA7" w:rsidP="00443352">
      <w:pPr>
        <w:jc w:val="both"/>
        <w:rPr>
          <w:rFonts w:asciiTheme="minorHAnsi" w:hAnsiTheme="minorHAnsi" w:cstheme="minorHAnsi"/>
          <w:sz w:val="22"/>
          <w:szCs w:val="22"/>
        </w:rPr>
      </w:pPr>
    </w:p>
    <w:p w14:paraId="7FAFB2E8" w14:textId="77777777" w:rsidR="00AB3AA7" w:rsidRDefault="00AB3AA7" w:rsidP="00443352">
      <w:pPr>
        <w:jc w:val="both"/>
        <w:rPr>
          <w:rFonts w:asciiTheme="minorHAnsi" w:hAnsiTheme="minorHAnsi" w:cstheme="minorHAnsi"/>
          <w:sz w:val="22"/>
          <w:szCs w:val="22"/>
        </w:rPr>
      </w:pPr>
    </w:p>
    <w:p w14:paraId="58673B60" w14:textId="77777777" w:rsidR="00CA3407" w:rsidRDefault="00CA3407" w:rsidP="00443352">
      <w:pPr>
        <w:jc w:val="both"/>
        <w:rPr>
          <w:rFonts w:asciiTheme="minorHAnsi" w:hAnsiTheme="minorHAnsi" w:cstheme="minorHAnsi"/>
          <w:sz w:val="22"/>
          <w:szCs w:val="22"/>
        </w:rPr>
      </w:pPr>
    </w:p>
    <w:p w14:paraId="04CE4648" w14:textId="77777777" w:rsidR="0045437D" w:rsidRDefault="0045437D" w:rsidP="00443352">
      <w:pPr>
        <w:jc w:val="both"/>
        <w:rPr>
          <w:rFonts w:asciiTheme="minorHAnsi" w:hAnsiTheme="minorHAnsi" w:cstheme="minorHAnsi"/>
          <w:sz w:val="22"/>
          <w:szCs w:val="22"/>
        </w:rPr>
      </w:pPr>
    </w:p>
    <w:p w14:paraId="7597642D" w14:textId="77777777" w:rsidR="0045437D" w:rsidRPr="00E82A20" w:rsidRDefault="0045437D" w:rsidP="00443352">
      <w:pPr>
        <w:jc w:val="both"/>
        <w:rPr>
          <w:rFonts w:asciiTheme="minorHAnsi" w:hAnsiTheme="minorHAnsi" w:cstheme="minorHAnsi"/>
          <w:sz w:val="22"/>
          <w:szCs w:val="22"/>
        </w:rPr>
      </w:pPr>
    </w:p>
    <w:bookmarkEnd w:id="0"/>
    <w:p w14:paraId="0C40044A" w14:textId="77777777" w:rsidR="00FC7DE7" w:rsidRDefault="00FC7DE7" w:rsidP="00443352">
      <w:pPr>
        <w:jc w:val="both"/>
        <w:rPr>
          <w:sz w:val="22"/>
          <w:szCs w:val="22"/>
        </w:rPr>
      </w:pPr>
    </w:p>
    <w:p w14:paraId="5B507A4B" w14:textId="77777777" w:rsidR="00FC7DE7" w:rsidRDefault="00FC7DE7" w:rsidP="00443352">
      <w:pPr>
        <w:jc w:val="both"/>
        <w:rPr>
          <w:sz w:val="22"/>
          <w:szCs w:val="22"/>
        </w:rPr>
      </w:pPr>
    </w:p>
    <w:p w14:paraId="505FFA42" w14:textId="77777777" w:rsidR="00FC7DE7" w:rsidRPr="00BB0EAD" w:rsidRDefault="00FC7DE7" w:rsidP="00FC7DE7">
      <w:pPr>
        <w:jc w:val="center"/>
        <w:rPr>
          <w:rFonts w:cs="Calibri"/>
        </w:rPr>
      </w:pPr>
      <w:r w:rsidRPr="00BB0EAD">
        <w:rPr>
          <w:rFonts w:cs="Calibri"/>
        </w:rPr>
        <w:t>* * * *</w:t>
      </w:r>
      <w:r>
        <w:rPr>
          <w:rFonts w:cs="Calibri"/>
        </w:rPr>
        <w:t xml:space="preserve"> *</w:t>
      </w:r>
    </w:p>
    <w:p w14:paraId="0D10A134" w14:textId="77777777" w:rsidR="00FC7DE7" w:rsidRPr="000F208D" w:rsidRDefault="00FC7DE7" w:rsidP="00FC7DE7">
      <w:pPr>
        <w:rPr>
          <w:rFonts w:ascii="Calibri" w:hAnsi="Calibri" w:cs="Calibri"/>
          <w:b/>
          <w:sz w:val="22"/>
          <w:szCs w:val="22"/>
        </w:rPr>
      </w:pPr>
      <w:r w:rsidRPr="000F208D">
        <w:rPr>
          <w:rFonts w:ascii="Calibri" w:hAnsi="Calibri" w:cs="Calibri"/>
          <w:b/>
          <w:sz w:val="22"/>
          <w:szCs w:val="22"/>
        </w:rPr>
        <w:t>Pre viac informácií, prosím, kontaktujte:</w:t>
      </w:r>
    </w:p>
    <w:p w14:paraId="4EEDF7BA" w14:textId="77777777" w:rsidR="00FC7DE7" w:rsidRDefault="00FC7DE7" w:rsidP="00FC7DE7">
      <w:pPr>
        <w:numPr>
          <w:ilvl w:val="0"/>
          <w:numId w:val="6"/>
        </w:numPr>
        <w:rPr>
          <w:rFonts w:ascii="Calibri" w:hAnsi="Calibri" w:cs="Calibri"/>
          <w:sz w:val="22"/>
          <w:szCs w:val="22"/>
        </w:rPr>
      </w:pPr>
      <w:r>
        <w:rPr>
          <w:rFonts w:ascii="Calibri" w:hAnsi="Calibri" w:cs="Calibri"/>
          <w:sz w:val="22"/>
          <w:szCs w:val="22"/>
        </w:rPr>
        <w:t>Katarína Droppová, 10/10 Communications</w:t>
      </w:r>
    </w:p>
    <w:p w14:paraId="04184F66" w14:textId="768CA66F" w:rsidR="00FC7DE7" w:rsidRPr="00FC7DE7" w:rsidRDefault="00FC7DE7" w:rsidP="00FC7DE7">
      <w:pPr>
        <w:ind w:left="720"/>
        <w:rPr>
          <w:rFonts w:ascii="Calibri" w:hAnsi="Calibri" w:cs="Calibri"/>
          <w:sz w:val="22"/>
          <w:szCs w:val="22"/>
        </w:rPr>
      </w:pPr>
      <w:r>
        <w:rPr>
          <w:rFonts w:ascii="Calibri" w:hAnsi="Calibri" w:cs="Calibri"/>
          <w:sz w:val="22"/>
          <w:szCs w:val="22"/>
        </w:rPr>
        <w:t>0</w:t>
      </w:r>
      <w:r w:rsidRPr="00FC7DE7">
        <w:rPr>
          <w:rFonts w:ascii="Calibri" w:hAnsi="Calibri" w:cs="Calibri"/>
          <w:sz w:val="22"/>
          <w:szCs w:val="22"/>
        </w:rPr>
        <w:t>948 288 228, katarina.droppova@1010comms.sk</w:t>
      </w:r>
    </w:p>
    <w:p w14:paraId="5A4701B9" w14:textId="77777777" w:rsidR="00FC7DE7" w:rsidRPr="00C25B55" w:rsidRDefault="00FC7DE7" w:rsidP="00FC7DE7">
      <w:pPr>
        <w:ind w:left="720"/>
        <w:rPr>
          <w:rFonts w:ascii="Calibri" w:hAnsi="Calibri" w:cs="Calibri"/>
          <w:sz w:val="22"/>
          <w:szCs w:val="22"/>
        </w:rPr>
      </w:pPr>
    </w:p>
    <w:p w14:paraId="65CB7FC3" w14:textId="4B41D7CE" w:rsidR="00FC7DE7" w:rsidRDefault="00FC7DE7" w:rsidP="00FC7DE7">
      <w:pPr>
        <w:numPr>
          <w:ilvl w:val="0"/>
          <w:numId w:val="6"/>
        </w:numPr>
        <w:rPr>
          <w:rFonts w:ascii="Calibri" w:hAnsi="Calibri" w:cs="Calibri"/>
          <w:sz w:val="22"/>
          <w:szCs w:val="22"/>
        </w:rPr>
      </w:pPr>
      <w:r>
        <w:rPr>
          <w:rFonts w:ascii="Calibri" w:hAnsi="Calibri" w:cs="Calibri"/>
          <w:sz w:val="22"/>
          <w:szCs w:val="22"/>
        </w:rPr>
        <w:t>Silvia Keráková, 10/10 Communications</w:t>
      </w:r>
    </w:p>
    <w:p w14:paraId="4AF13FDE" w14:textId="7E1A48B3" w:rsidR="00FC7DE7" w:rsidRPr="00FC7DE7" w:rsidRDefault="00FC7DE7" w:rsidP="00FC7DE7">
      <w:pPr>
        <w:ind w:left="720"/>
        <w:rPr>
          <w:rFonts w:ascii="Calibri" w:hAnsi="Calibri" w:cs="Calibri"/>
          <w:sz w:val="22"/>
          <w:szCs w:val="22"/>
        </w:rPr>
      </w:pPr>
      <w:r>
        <w:rPr>
          <w:rFonts w:ascii="Calibri" w:hAnsi="Calibri" w:cs="Calibri"/>
          <w:sz w:val="22"/>
          <w:szCs w:val="22"/>
        </w:rPr>
        <w:t>0940 601 902</w:t>
      </w:r>
      <w:r w:rsidRPr="00FC7DE7">
        <w:rPr>
          <w:rFonts w:ascii="Calibri" w:hAnsi="Calibri" w:cs="Calibri"/>
          <w:sz w:val="22"/>
          <w:szCs w:val="22"/>
        </w:rPr>
        <w:t xml:space="preserve">, </w:t>
      </w:r>
      <w:r>
        <w:rPr>
          <w:rFonts w:ascii="Calibri" w:hAnsi="Calibri" w:cs="Calibri"/>
          <w:sz w:val="22"/>
          <w:szCs w:val="22"/>
        </w:rPr>
        <w:t>silvia.kerakova</w:t>
      </w:r>
      <w:r w:rsidRPr="00FC7DE7">
        <w:rPr>
          <w:rFonts w:ascii="Calibri" w:hAnsi="Calibri" w:cs="Calibri"/>
          <w:sz w:val="22"/>
          <w:szCs w:val="22"/>
        </w:rPr>
        <w:t>@1010comms.sk</w:t>
      </w:r>
    </w:p>
    <w:p w14:paraId="2CDD503A" w14:textId="77777777" w:rsidR="00FC7DE7" w:rsidRPr="00476982" w:rsidRDefault="00FC7DE7" w:rsidP="00443352">
      <w:pPr>
        <w:jc w:val="both"/>
        <w:rPr>
          <w:sz w:val="22"/>
          <w:szCs w:val="22"/>
        </w:rPr>
      </w:pPr>
    </w:p>
    <w:sectPr w:rsidR="00FC7DE7" w:rsidRPr="00476982" w:rsidSect="00AB3AA7">
      <w:headerReference w:type="default" r:id="rId12"/>
      <w:footerReference w:type="default" r:id="rId13"/>
      <w:pgSz w:w="11906" w:h="16838"/>
      <w:pgMar w:top="1417" w:right="1417" w:bottom="1417" w:left="1417" w:header="708"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F8B5" w14:textId="77777777" w:rsidR="00C572D3" w:rsidRDefault="00C572D3" w:rsidP="00DC7698">
      <w:r>
        <w:separator/>
      </w:r>
    </w:p>
  </w:endnote>
  <w:endnote w:type="continuationSeparator" w:id="0">
    <w:p w14:paraId="38DF9A53" w14:textId="77777777" w:rsidR="00C572D3" w:rsidRDefault="00C572D3" w:rsidP="00DC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FC0" w14:textId="77777777" w:rsidR="00DC7698" w:rsidRDefault="00DC7698" w:rsidP="00DC7698">
    <w:pPr>
      <w:pStyle w:val="Pta"/>
      <w:pBdr>
        <w:bottom w:val="single" w:sz="6" w:space="1" w:color="auto"/>
      </w:pBdr>
      <w:jc w:val="right"/>
      <w:rPr>
        <w:rFonts w:ascii="Calibri" w:hAnsi="Calibri" w:cs="Calibri"/>
        <w:b/>
        <w:i/>
        <w:color w:val="0070C0"/>
      </w:rPr>
    </w:pPr>
  </w:p>
  <w:p w14:paraId="67F079BF" w14:textId="77777777" w:rsidR="00DC7698" w:rsidRDefault="00DC7698" w:rsidP="00DC7698">
    <w:pPr>
      <w:pStyle w:val="Pta"/>
      <w:jc w:val="right"/>
      <w:rPr>
        <w:rFonts w:ascii="Calibri" w:hAnsi="Calibri" w:cs="Calibri"/>
        <w:b/>
        <w:i/>
        <w:color w:val="0070C0"/>
      </w:rPr>
    </w:pPr>
  </w:p>
  <w:p w14:paraId="38BCAA7C" w14:textId="7991A34D" w:rsidR="00DC7698" w:rsidRPr="00DC7698" w:rsidRDefault="00000000" w:rsidP="00DC7698">
    <w:pPr>
      <w:pStyle w:val="Pta"/>
      <w:jc w:val="center"/>
      <w:rPr>
        <w:rFonts w:ascii="Calibri" w:hAnsi="Calibri" w:cs="Calibri"/>
        <w:b/>
        <w:i/>
        <w:color w:val="000000" w:themeColor="text1"/>
        <w:sz w:val="22"/>
        <w:szCs w:val="22"/>
      </w:rPr>
    </w:pPr>
    <w:hyperlink r:id="rId1" w:history="1">
      <w:r w:rsidR="00DC7698" w:rsidRPr="00DC7698">
        <w:rPr>
          <w:rStyle w:val="Hypertextovprepojenie"/>
          <w:rFonts w:ascii="Calibri" w:hAnsi="Calibri" w:cs="Calibri"/>
          <w:b/>
          <w:i/>
          <w:color w:val="000000" w:themeColor="text1"/>
          <w:sz w:val="22"/>
          <w:szCs w:val="22"/>
        </w:rPr>
        <w:t>www.forum-psr.sk</w:t>
      </w:r>
    </w:hyperlink>
    <w:r w:rsidR="00DC7698" w:rsidRPr="00DC7698">
      <w:rPr>
        <w:rFonts w:ascii="Calibri" w:hAnsi="Calibri" w:cs="Calibri"/>
        <w:b/>
        <w:i/>
        <w:color w:val="000000" w:themeColor="text1"/>
        <w:sz w:val="22"/>
        <w:szCs w:val="22"/>
      </w:rPr>
      <w:t xml:space="preserve">              </w:t>
    </w:r>
    <w:hyperlink r:id="rId2" w:history="1">
      <w:r w:rsidR="00DC7698" w:rsidRPr="00DC7698">
        <w:rPr>
          <w:rStyle w:val="Hypertextovprepojenie"/>
          <w:rFonts w:ascii="Calibri" w:hAnsi="Calibri" w:cs="Calibri"/>
          <w:b/>
          <w:i/>
          <w:color w:val="000000" w:themeColor="text1"/>
          <w:sz w:val="22"/>
          <w:szCs w:val="22"/>
        </w:rPr>
        <w:t>www.ucetzanehodu.sk</w:t>
      </w:r>
    </w:hyperlink>
    <w:r w:rsidR="00DC7698" w:rsidRPr="00DC7698">
      <w:rPr>
        <w:rFonts w:ascii="Calibri" w:hAnsi="Calibri" w:cs="Calibri"/>
        <w:b/>
        <w:i/>
        <w:color w:val="000000" w:themeColor="text1"/>
        <w:sz w:val="22"/>
        <w:szCs w:val="22"/>
      </w:rPr>
      <w:t xml:space="preserve"> </w:t>
    </w:r>
    <w:r w:rsidR="00DC7698" w:rsidRPr="00DC7698">
      <w:rPr>
        <w:rFonts w:ascii="Calibri" w:hAnsi="Calibri" w:cs="Calibri"/>
        <w:b/>
        <w:i/>
        <w:color w:val="000000" w:themeColor="text1"/>
        <w:sz w:val="22"/>
        <w:szCs w:val="22"/>
      </w:rPr>
      <w:tab/>
      <w:t xml:space="preserve">            </w:t>
    </w:r>
    <w:hyperlink r:id="rId3" w:history="1">
      <w:r w:rsidR="00DC7698" w:rsidRPr="00DC7698">
        <w:rPr>
          <w:rStyle w:val="Hypertextovprepojenie"/>
          <w:rFonts w:ascii="Calibri" w:hAnsi="Calibri" w:cs="Calibri"/>
          <w:b/>
          <w:i/>
          <w:color w:val="000000" w:themeColor="text1"/>
          <w:sz w:val="22"/>
          <w:szCs w:val="22"/>
        </w:rPr>
        <w:t>www.pisrozumom.sk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BE3D" w14:textId="77777777" w:rsidR="00C572D3" w:rsidRDefault="00C572D3" w:rsidP="00DC7698">
      <w:r>
        <w:separator/>
      </w:r>
    </w:p>
  </w:footnote>
  <w:footnote w:type="continuationSeparator" w:id="0">
    <w:p w14:paraId="374AAB4A" w14:textId="77777777" w:rsidR="00C572D3" w:rsidRDefault="00C572D3" w:rsidP="00DC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2590" w14:textId="3E2446CF" w:rsidR="00DC7698" w:rsidRDefault="00AB3AA7" w:rsidP="00DC7698">
    <w:pPr>
      <w:pStyle w:val="Hlavika"/>
      <w:pBdr>
        <w:bottom w:val="single" w:sz="6" w:space="1" w:color="auto"/>
      </w:pBdr>
    </w:pPr>
    <w:r>
      <w:rPr>
        <w:noProof/>
      </w:rPr>
      <w:drawing>
        <wp:anchor distT="0" distB="0" distL="114300" distR="114300" simplePos="0" relativeHeight="251659264" behindDoc="1" locked="0" layoutInCell="1" allowOverlap="1" wp14:anchorId="1AD979F3" wp14:editId="5CF01F79">
          <wp:simplePos x="0" y="0"/>
          <wp:positionH relativeFrom="column">
            <wp:posOffset>-46990</wp:posOffset>
          </wp:positionH>
          <wp:positionV relativeFrom="paragraph">
            <wp:posOffset>-24130</wp:posOffset>
          </wp:positionV>
          <wp:extent cx="2190115" cy="492125"/>
          <wp:effectExtent l="0" t="0" r="635" b="3175"/>
          <wp:wrapTight wrapText="bothSides">
            <wp:wrapPolygon edited="0">
              <wp:start x="0" y="0"/>
              <wp:lineTo x="0" y="20903"/>
              <wp:lineTo x="21418" y="20903"/>
              <wp:lineTo x="21418" y="0"/>
              <wp:lineTo x="0" y="0"/>
            </wp:wrapPolygon>
          </wp:wrapTight>
          <wp:docPr id="649756792" name="Obrázok 649756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A94D997" wp14:editId="10BD43D3">
          <wp:simplePos x="0" y="0"/>
          <wp:positionH relativeFrom="margin">
            <wp:posOffset>4594225</wp:posOffset>
          </wp:positionH>
          <wp:positionV relativeFrom="paragraph">
            <wp:posOffset>-68580</wp:posOffset>
          </wp:positionV>
          <wp:extent cx="974090" cy="601980"/>
          <wp:effectExtent l="0" t="0" r="0" b="7620"/>
          <wp:wrapTight wrapText="bothSides">
            <wp:wrapPolygon edited="0">
              <wp:start x="0" y="0"/>
              <wp:lineTo x="0" y="21190"/>
              <wp:lineTo x="21121" y="21190"/>
              <wp:lineTo x="21121" y="0"/>
              <wp:lineTo x="0" y="0"/>
            </wp:wrapPolygon>
          </wp:wrapTight>
          <wp:docPr id="1833941878" name="Obrázok 183394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74090" cy="601980"/>
                  </a:xfrm>
                  <a:prstGeom prst="rect">
                    <a:avLst/>
                  </a:prstGeom>
                </pic:spPr>
              </pic:pic>
            </a:graphicData>
          </a:graphic>
          <wp14:sizeRelH relativeFrom="margin">
            <wp14:pctWidth>0</wp14:pctWidth>
          </wp14:sizeRelH>
          <wp14:sizeRelV relativeFrom="margin">
            <wp14:pctHeight>0</wp14:pctHeight>
          </wp14:sizeRelV>
        </wp:anchor>
      </w:drawing>
    </w:r>
    <w:r w:rsidR="00DC7698">
      <w:t xml:space="preserve"> </w:t>
    </w:r>
    <w:r w:rsidR="00DC7698">
      <w:tab/>
    </w:r>
    <w:r w:rsidR="00A30B51">
      <w:tab/>
    </w:r>
    <w:r w:rsidR="00DC7698">
      <w:tab/>
    </w:r>
    <w:r w:rsidR="00DC7698">
      <w:tab/>
    </w:r>
    <w:r w:rsidR="00DC7698">
      <w:tab/>
      <w:t xml:space="preserve">                      </w:t>
    </w:r>
  </w:p>
  <w:p w14:paraId="27289300" w14:textId="14EA6EE3" w:rsidR="00DC7698" w:rsidRDefault="00DC769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084"/>
    <w:multiLevelType w:val="hybridMultilevel"/>
    <w:tmpl w:val="1AC0A5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B34BE"/>
    <w:multiLevelType w:val="hybridMultilevel"/>
    <w:tmpl w:val="1E6A28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A2188B"/>
    <w:multiLevelType w:val="hybridMultilevel"/>
    <w:tmpl w:val="5E04258A"/>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 w15:restartNumberingAfterBreak="0">
    <w:nsid w:val="178E47DC"/>
    <w:multiLevelType w:val="hybridMultilevel"/>
    <w:tmpl w:val="FF7A7AB6"/>
    <w:lvl w:ilvl="0" w:tplc="04B60088">
      <w:start w:val="1"/>
      <w:numFmt w:val="bullet"/>
      <w:lvlText w:val=""/>
      <w:lvlJc w:val="left"/>
      <w:pPr>
        <w:ind w:left="720" w:hanging="360"/>
      </w:pPr>
      <w:rPr>
        <w:rFonts w:ascii="Wingdings" w:hAnsi="Wingdings" w:hint="default"/>
        <w:color w:val="005C9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BCB42CE"/>
    <w:multiLevelType w:val="multilevel"/>
    <w:tmpl w:val="571A060E"/>
    <w:lvl w:ilvl="0">
      <w:start w:val="1"/>
      <w:numFmt w:val="lowerLetter"/>
      <w:lvlText w:val="%1."/>
      <w:lvlJc w:val="left"/>
      <w:pPr>
        <w:tabs>
          <w:tab w:val="num" w:pos="720"/>
        </w:tabs>
        <w:ind w:left="720" w:hanging="360"/>
      </w:pPr>
    </w:lvl>
    <w:lvl w:ilvl="1">
      <w:start w:val="100"/>
      <w:numFmt w:val="bullet"/>
      <w:lvlText w:val="-"/>
      <w:lvlJc w:val="left"/>
      <w:pPr>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C9B4FAA"/>
    <w:multiLevelType w:val="hybridMultilevel"/>
    <w:tmpl w:val="A51CA176"/>
    <w:lvl w:ilvl="0" w:tplc="459A9026">
      <w:start w:val="100"/>
      <w:numFmt w:val="bullet"/>
      <w:lvlText w:val="-"/>
      <w:lvlJc w:val="left"/>
      <w:pPr>
        <w:ind w:left="720" w:hanging="360"/>
      </w:pPr>
      <w:rPr>
        <w:rFonts w:ascii="Calibri" w:eastAsia="Times New Roman"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11242C9"/>
    <w:multiLevelType w:val="hybridMultilevel"/>
    <w:tmpl w:val="C59A1BA0"/>
    <w:lvl w:ilvl="0" w:tplc="459A9026">
      <w:start w:val="100"/>
      <w:numFmt w:val="bullet"/>
      <w:lvlText w:val="-"/>
      <w:lvlJc w:val="left"/>
      <w:pPr>
        <w:ind w:left="720" w:hanging="360"/>
      </w:pPr>
      <w:rPr>
        <w:rFonts w:ascii="Calibri" w:eastAsia="Times New Roman"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14A0320"/>
    <w:multiLevelType w:val="hybridMultilevel"/>
    <w:tmpl w:val="0E4CF5BC"/>
    <w:lvl w:ilvl="0" w:tplc="ECE836C4">
      <w:start w:val="1"/>
      <w:numFmt w:val="bullet"/>
      <w:pStyle w:val="Ndpisodrky"/>
      <w:lvlText w:val=""/>
      <w:lvlJc w:val="left"/>
      <w:pPr>
        <w:ind w:left="2520" w:hanging="360"/>
      </w:pPr>
      <w:rPr>
        <w:rFonts w:ascii="Wingdings" w:hAnsi="Wingdings" w:hint="default"/>
        <w:color w:val="595959" w:themeColor="text1" w:themeTint="A6"/>
        <w:sz w:val="36"/>
        <w:szCs w:val="3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764463DB"/>
    <w:multiLevelType w:val="hybridMultilevel"/>
    <w:tmpl w:val="4282BF46"/>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num w:numId="1" w16cid:durableId="1657107441">
    <w:abstractNumId w:val="4"/>
  </w:num>
  <w:num w:numId="2" w16cid:durableId="1613707278">
    <w:abstractNumId w:val="1"/>
  </w:num>
  <w:num w:numId="3" w16cid:durableId="971056346">
    <w:abstractNumId w:val="2"/>
  </w:num>
  <w:num w:numId="4" w16cid:durableId="2093309361">
    <w:abstractNumId w:val="8"/>
  </w:num>
  <w:num w:numId="5" w16cid:durableId="347291266">
    <w:abstractNumId w:val="0"/>
  </w:num>
  <w:num w:numId="6" w16cid:durableId="500000535">
    <w:abstractNumId w:val="3"/>
  </w:num>
  <w:num w:numId="7" w16cid:durableId="2108772979">
    <w:abstractNumId w:val="7"/>
  </w:num>
  <w:num w:numId="8" w16cid:durableId="1151674691">
    <w:abstractNumId w:val="5"/>
  </w:num>
  <w:num w:numId="9" w16cid:durableId="1115561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98"/>
    <w:rsid w:val="000658B8"/>
    <w:rsid w:val="000A0E9C"/>
    <w:rsid w:val="000B3BF1"/>
    <w:rsid w:val="000D78E9"/>
    <w:rsid w:val="001409F4"/>
    <w:rsid w:val="001416A7"/>
    <w:rsid w:val="0015265E"/>
    <w:rsid w:val="001A6EA7"/>
    <w:rsid w:val="001D4F85"/>
    <w:rsid w:val="00283766"/>
    <w:rsid w:val="003461B5"/>
    <w:rsid w:val="00376BAD"/>
    <w:rsid w:val="003A4A15"/>
    <w:rsid w:val="00421DC3"/>
    <w:rsid w:val="00443352"/>
    <w:rsid w:val="0045437D"/>
    <w:rsid w:val="00476982"/>
    <w:rsid w:val="0054388F"/>
    <w:rsid w:val="005F3982"/>
    <w:rsid w:val="00633CD8"/>
    <w:rsid w:val="00684C7A"/>
    <w:rsid w:val="0069091C"/>
    <w:rsid w:val="00714B97"/>
    <w:rsid w:val="007B4D2F"/>
    <w:rsid w:val="00867EFF"/>
    <w:rsid w:val="00875AD2"/>
    <w:rsid w:val="008B69FB"/>
    <w:rsid w:val="0093499A"/>
    <w:rsid w:val="0099216B"/>
    <w:rsid w:val="009B215E"/>
    <w:rsid w:val="00A30B51"/>
    <w:rsid w:val="00A5488E"/>
    <w:rsid w:val="00AB3AA7"/>
    <w:rsid w:val="00B109B0"/>
    <w:rsid w:val="00B275C0"/>
    <w:rsid w:val="00B37329"/>
    <w:rsid w:val="00C47944"/>
    <w:rsid w:val="00C55B13"/>
    <w:rsid w:val="00C572D3"/>
    <w:rsid w:val="00C62EDE"/>
    <w:rsid w:val="00CA1ED9"/>
    <w:rsid w:val="00CA3407"/>
    <w:rsid w:val="00CF0A88"/>
    <w:rsid w:val="00CF27C1"/>
    <w:rsid w:val="00DA5F27"/>
    <w:rsid w:val="00DC7698"/>
    <w:rsid w:val="00E42921"/>
    <w:rsid w:val="00E82A20"/>
    <w:rsid w:val="00EC1EF8"/>
    <w:rsid w:val="00F147C9"/>
    <w:rsid w:val="00F413FD"/>
    <w:rsid w:val="00F531E3"/>
    <w:rsid w:val="00F93683"/>
    <w:rsid w:val="00FC7DE7"/>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A1A3"/>
  <w15:docId w15:val="{4721C8ED-5C90-4C7B-96F6-B3474BAC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7698"/>
    <w:pPr>
      <w:spacing w:after="0" w:line="240" w:lineRule="auto"/>
    </w:pPr>
    <w:rPr>
      <w:rFonts w:ascii="Times New Roman" w:eastAsia="Times New Roman" w:hAnsi="Times New Roman" w:cs="Times New Roman"/>
      <w:kern w:val="0"/>
      <w:sz w:val="24"/>
      <w:szCs w:val="24"/>
      <w:lang w:eastAsia="sk-SK"/>
    </w:rPr>
  </w:style>
  <w:style w:type="paragraph" w:styleId="Nadpis3">
    <w:name w:val="heading 3"/>
    <w:basedOn w:val="Normlny"/>
    <w:link w:val="Nadpis3Char"/>
    <w:uiPriority w:val="9"/>
    <w:qFormat/>
    <w:rsid w:val="00CA3407"/>
    <w:pPr>
      <w:spacing w:before="100" w:beforeAutospacing="1" w:after="100" w:afterAutospacing="1"/>
      <w:outlineLvl w:val="2"/>
    </w:pPr>
    <w:rPr>
      <w:b/>
      <w:bCs/>
      <w:sz w:val="27"/>
      <w:szCs w:val="27"/>
      <w:lang w:bidi="sa-IN"/>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C7698"/>
    <w:pPr>
      <w:autoSpaceDE w:val="0"/>
      <w:autoSpaceDN w:val="0"/>
      <w:adjustRightInd w:val="0"/>
      <w:spacing w:after="0" w:line="240" w:lineRule="auto"/>
    </w:pPr>
    <w:rPr>
      <w:rFonts w:ascii="Calibri" w:hAnsi="Calibri" w:cs="Calibri"/>
      <w:color w:val="000000"/>
      <w:kern w:val="0"/>
      <w:sz w:val="24"/>
      <w:szCs w:val="24"/>
      <w:lang w:bidi="sa-IN"/>
    </w:rPr>
  </w:style>
  <w:style w:type="paragraph" w:styleId="Odsekzoznamu">
    <w:name w:val="List Paragraph"/>
    <w:basedOn w:val="Normlny"/>
    <w:uiPriority w:val="34"/>
    <w:qFormat/>
    <w:rsid w:val="00DC7698"/>
    <w:pPr>
      <w:ind w:left="720"/>
      <w:contextualSpacing/>
    </w:pPr>
  </w:style>
  <w:style w:type="character" w:styleId="Hypertextovprepojenie">
    <w:name w:val="Hyperlink"/>
    <w:basedOn w:val="Predvolenpsmoodseku"/>
    <w:uiPriority w:val="99"/>
    <w:unhideWhenUsed/>
    <w:rsid w:val="00DC7698"/>
    <w:rPr>
      <w:color w:val="0563C1" w:themeColor="hyperlink"/>
      <w:u w:val="single"/>
    </w:rPr>
  </w:style>
  <w:style w:type="paragraph" w:styleId="Hlavika">
    <w:name w:val="header"/>
    <w:basedOn w:val="Normlny"/>
    <w:link w:val="HlavikaChar"/>
    <w:unhideWhenUsed/>
    <w:rsid w:val="00DC7698"/>
    <w:pPr>
      <w:tabs>
        <w:tab w:val="center" w:pos="4536"/>
        <w:tab w:val="right" w:pos="9072"/>
      </w:tabs>
    </w:pPr>
  </w:style>
  <w:style w:type="character" w:customStyle="1" w:styleId="HlavikaChar">
    <w:name w:val="Hlavička Char"/>
    <w:basedOn w:val="Predvolenpsmoodseku"/>
    <w:link w:val="Hlavika"/>
    <w:rsid w:val="00DC7698"/>
    <w:rPr>
      <w:rFonts w:ascii="Times New Roman" w:eastAsia="Times New Roman" w:hAnsi="Times New Roman" w:cs="Times New Roman"/>
      <w:kern w:val="0"/>
      <w:sz w:val="24"/>
      <w:szCs w:val="24"/>
      <w:lang w:eastAsia="sk-SK"/>
    </w:rPr>
  </w:style>
  <w:style w:type="paragraph" w:styleId="Pta">
    <w:name w:val="footer"/>
    <w:basedOn w:val="Normlny"/>
    <w:link w:val="PtaChar"/>
    <w:unhideWhenUsed/>
    <w:rsid w:val="00DC7698"/>
    <w:pPr>
      <w:tabs>
        <w:tab w:val="center" w:pos="4536"/>
        <w:tab w:val="right" w:pos="9072"/>
      </w:tabs>
    </w:pPr>
  </w:style>
  <w:style w:type="character" w:customStyle="1" w:styleId="PtaChar">
    <w:name w:val="Päta Char"/>
    <w:basedOn w:val="Predvolenpsmoodseku"/>
    <w:link w:val="Pta"/>
    <w:rsid w:val="00DC7698"/>
    <w:rPr>
      <w:rFonts w:ascii="Times New Roman" w:eastAsia="Times New Roman" w:hAnsi="Times New Roman" w:cs="Times New Roman"/>
      <w:kern w:val="0"/>
      <w:sz w:val="24"/>
      <w:szCs w:val="24"/>
      <w:lang w:eastAsia="sk-SK"/>
    </w:rPr>
  </w:style>
  <w:style w:type="character" w:styleId="Nevyrieenzmienka">
    <w:name w:val="Unresolved Mention"/>
    <w:basedOn w:val="Predvolenpsmoodseku"/>
    <w:uiPriority w:val="99"/>
    <w:semiHidden/>
    <w:unhideWhenUsed/>
    <w:rsid w:val="00DC7698"/>
    <w:rPr>
      <w:color w:val="605E5C"/>
      <w:shd w:val="clear" w:color="auto" w:fill="E1DFDD"/>
    </w:rPr>
  </w:style>
  <w:style w:type="paragraph" w:styleId="Bezriadkovania">
    <w:name w:val="No Spacing"/>
    <w:uiPriority w:val="1"/>
    <w:qFormat/>
    <w:rsid w:val="00E42921"/>
    <w:pPr>
      <w:spacing w:after="0" w:line="240" w:lineRule="auto"/>
    </w:pPr>
    <w:rPr>
      <w:rFonts w:ascii="Calibri" w:eastAsia="Calibri" w:hAnsi="Calibri" w:cs="Times New Roman"/>
      <w:kern w:val="0"/>
      <w14:ligatures w14:val="none"/>
    </w:rPr>
  </w:style>
  <w:style w:type="paragraph" w:styleId="Revzia">
    <w:name w:val="Revision"/>
    <w:hidden/>
    <w:uiPriority w:val="99"/>
    <w:semiHidden/>
    <w:rsid w:val="00376BAD"/>
    <w:pPr>
      <w:spacing w:after="0" w:line="240" w:lineRule="auto"/>
    </w:pPr>
    <w:rPr>
      <w:rFonts w:ascii="Times New Roman" w:eastAsia="Times New Roman" w:hAnsi="Times New Roman" w:cs="Times New Roman"/>
      <w:kern w:val="0"/>
      <w:sz w:val="24"/>
      <w:szCs w:val="24"/>
      <w:lang w:eastAsia="sk-SK"/>
    </w:rPr>
  </w:style>
  <w:style w:type="paragraph" w:customStyle="1" w:styleId="Ndpisodrky">
    <w:name w:val="Nádpis odrážky"/>
    <w:basedOn w:val="Normlny"/>
    <w:qFormat/>
    <w:rsid w:val="000B3BF1"/>
    <w:pPr>
      <w:widowControl w:val="0"/>
      <w:numPr>
        <w:numId w:val="7"/>
      </w:numPr>
      <w:tabs>
        <w:tab w:val="left" w:pos="300"/>
      </w:tabs>
      <w:suppressAutoHyphens/>
      <w:autoSpaceDE w:val="0"/>
      <w:autoSpaceDN w:val="0"/>
      <w:adjustRightInd w:val="0"/>
      <w:spacing w:line="288" w:lineRule="auto"/>
      <w:ind w:left="0" w:firstLine="0"/>
      <w:textAlignment w:val="center"/>
    </w:pPr>
    <w:rPr>
      <w:rFonts w:ascii="Arial" w:eastAsiaTheme="minorEastAsia" w:hAnsi="Arial" w:cs="ArialMT"/>
      <w:color w:val="595959" w:themeColor="text1" w:themeTint="A6"/>
      <w:sz w:val="31"/>
      <w:szCs w:val="31"/>
      <w:lang w:eastAsia="en-US"/>
      <w14:ligatures w14:val="none"/>
    </w:rPr>
  </w:style>
  <w:style w:type="character" w:customStyle="1" w:styleId="Nadpis3Char">
    <w:name w:val="Nadpis 3 Char"/>
    <w:basedOn w:val="Predvolenpsmoodseku"/>
    <w:link w:val="Nadpis3"/>
    <w:uiPriority w:val="9"/>
    <w:rsid w:val="00CA3407"/>
    <w:rPr>
      <w:rFonts w:ascii="Times New Roman" w:eastAsia="Times New Roman" w:hAnsi="Times New Roman" w:cs="Times New Roman"/>
      <w:b/>
      <w:bCs/>
      <w:kern w:val="0"/>
      <w:sz w:val="27"/>
      <w:szCs w:val="27"/>
      <w:lang w:eastAsia="sk-SK" w:bidi="sa-IN"/>
      <w14:ligatures w14:val="none"/>
    </w:rPr>
  </w:style>
  <w:style w:type="paragraph" w:styleId="Normlnywebov">
    <w:name w:val="Normal (Web)"/>
    <w:basedOn w:val="Normlny"/>
    <w:uiPriority w:val="99"/>
    <w:semiHidden/>
    <w:unhideWhenUsed/>
    <w:rsid w:val="00CA3407"/>
    <w:pPr>
      <w:spacing w:before="100" w:beforeAutospacing="1" w:after="100" w:afterAutospacing="1"/>
    </w:pPr>
    <w:rPr>
      <w:lang w:bidi="sa-IN"/>
      <w14:ligatures w14:val="none"/>
    </w:rPr>
  </w:style>
  <w:style w:type="character" w:styleId="Vrazn">
    <w:name w:val="Strong"/>
    <w:basedOn w:val="Predvolenpsmoodseku"/>
    <w:uiPriority w:val="22"/>
    <w:qFormat/>
    <w:rsid w:val="00CA3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8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etzanehodu.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etzanehodu.s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isrozumom.sk" TargetMode="External"/><Relationship Id="rId2" Type="http://schemas.openxmlformats.org/officeDocument/2006/relationships/hyperlink" Target="http://www.ucetzanehodu.sk" TargetMode="External"/><Relationship Id="rId1" Type="http://schemas.openxmlformats.org/officeDocument/2006/relationships/hyperlink" Target="http://www.forum-psr.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4</Pages>
  <Words>1226</Words>
  <Characters>6993</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Droppova</dc:creator>
  <cp:keywords/>
  <dc:description/>
  <cp:lastModifiedBy>Katarina Droppova</cp:lastModifiedBy>
  <cp:revision>10</cp:revision>
  <dcterms:created xsi:type="dcterms:W3CDTF">2023-05-31T13:42:00Z</dcterms:created>
  <dcterms:modified xsi:type="dcterms:W3CDTF">2023-06-01T07:06:00Z</dcterms:modified>
</cp:coreProperties>
</file>