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91239" w14:textId="77777777" w:rsidR="000F21C9" w:rsidRPr="00023803" w:rsidRDefault="000F21C9" w:rsidP="00023803">
      <w:pPr>
        <w:pStyle w:val="Bezriadkovania"/>
        <w:spacing w:line="276" w:lineRule="auto"/>
        <w:jc w:val="both"/>
        <w:rPr>
          <w:rFonts w:cstheme="minorHAnsi"/>
          <w:color w:val="000000"/>
          <w:lang w:val="sk-SK"/>
        </w:rPr>
      </w:pPr>
      <w:r w:rsidRPr="00023803">
        <w:rPr>
          <w:rFonts w:cstheme="minorHAnsi"/>
          <w:color w:val="000000"/>
          <w:lang w:val="sk-SK"/>
        </w:rPr>
        <w:t>TLAČOVÁ SPRÁVA</w:t>
      </w:r>
    </w:p>
    <w:p w14:paraId="69D7C348" w14:textId="5CA4B086" w:rsidR="00FB07E7" w:rsidRPr="00C765BC" w:rsidRDefault="00FB07E7" w:rsidP="00FB07E7">
      <w:pPr>
        <w:pStyle w:val="Bezriadkovania"/>
        <w:spacing w:line="276" w:lineRule="auto"/>
        <w:jc w:val="both"/>
        <w:rPr>
          <w:rFonts w:ascii="Calibri" w:hAnsi="Calibri" w:cs="Calibri"/>
          <w:color w:val="000000"/>
          <w:lang w:val="sk-SK"/>
        </w:rPr>
      </w:pPr>
      <w:r w:rsidRPr="00C765BC">
        <w:rPr>
          <w:rFonts w:ascii="Calibri" w:hAnsi="Calibri" w:cs="Calibri"/>
          <w:color w:val="000000"/>
          <w:lang w:val="sk-SK"/>
        </w:rPr>
        <w:t xml:space="preserve">Bratislava </w:t>
      </w:r>
      <w:r w:rsidR="00BF0D08">
        <w:rPr>
          <w:rFonts w:ascii="Calibri" w:hAnsi="Calibri" w:cs="Calibri"/>
          <w:color w:val="000000"/>
          <w:lang w:val="sk-SK"/>
        </w:rPr>
        <w:t xml:space="preserve">14. decembra </w:t>
      </w:r>
      <w:r w:rsidRPr="00C765BC">
        <w:rPr>
          <w:rFonts w:ascii="Calibri" w:hAnsi="Calibri" w:cs="Calibri"/>
          <w:color w:val="000000"/>
          <w:lang w:val="sk-SK"/>
        </w:rPr>
        <w:t>202</w:t>
      </w:r>
      <w:r w:rsidR="00FC6328">
        <w:rPr>
          <w:rFonts w:ascii="Calibri" w:hAnsi="Calibri" w:cs="Calibri"/>
          <w:color w:val="000000"/>
          <w:lang w:val="sk-SK"/>
        </w:rPr>
        <w:t>3</w:t>
      </w:r>
    </w:p>
    <w:p w14:paraId="361B03B0" w14:textId="77777777" w:rsidR="00F77635" w:rsidRPr="00023803" w:rsidRDefault="00F77635" w:rsidP="00023803">
      <w:pPr>
        <w:pStyle w:val="Bezriadkovania"/>
        <w:spacing w:line="276" w:lineRule="auto"/>
        <w:jc w:val="both"/>
        <w:rPr>
          <w:rStyle w:val="q4iawc"/>
          <w:rFonts w:cstheme="minorHAnsi"/>
          <w:color w:val="000000"/>
          <w:lang w:val="sk-SK"/>
        </w:rPr>
      </w:pPr>
    </w:p>
    <w:p w14:paraId="2AA06DA1" w14:textId="77777777" w:rsidR="00BF0D08" w:rsidRPr="00BF0D08" w:rsidRDefault="00BF0D08" w:rsidP="00BF0D08">
      <w:pPr>
        <w:spacing w:after="0" w:line="240" w:lineRule="auto"/>
        <w:jc w:val="both"/>
        <w:rPr>
          <w:rFonts w:eastAsia="Times New Roman" w:cstheme="minorHAnsi"/>
          <w:b/>
          <w:bCs/>
          <w:color w:val="000000" w:themeColor="text1"/>
          <w:kern w:val="2"/>
          <w:sz w:val="32"/>
          <w:szCs w:val="32"/>
          <w:lang w:val="sk-SK"/>
        </w:rPr>
      </w:pPr>
      <w:bookmarkStart w:id="0" w:name="_Hlk142575011"/>
      <w:r w:rsidRPr="00BF0D08">
        <w:rPr>
          <w:rFonts w:eastAsia="Times New Roman" w:cstheme="minorHAnsi"/>
          <w:b/>
          <w:bCs/>
          <w:color w:val="000000" w:themeColor="text1"/>
          <w:kern w:val="2"/>
          <w:sz w:val="32"/>
          <w:szCs w:val="32"/>
          <w:lang w:val="sk-SK"/>
        </w:rPr>
        <w:t>10 najčastejších dôvodov, pre ktoré dnes ľudia menia prácu</w:t>
      </w:r>
    </w:p>
    <w:p w14:paraId="679A7F2B" w14:textId="77777777" w:rsidR="00BF0D08" w:rsidRPr="00BF0D08" w:rsidRDefault="00BF0D08" w:rsidP="00BF0D08">
      <w:pPr>
        <w:spacing w:after="0" w:line="240" w:lineRule="auto"/>
        <w:jc w:val="both"/>
        <w:rPr>
          <w:rFonts w:eastAsia="Times New Roman" w:cstheme="minorHAnsi"/>
          <w:color w:val="000000" w:themeColor="text1"/>
          <w:kern w:val="2"/>
          <w:lang w:val="sk-SK"/>
        </w:rPr>
      </w:pPr>
    </w:p>
    <w:p w14:paraId="2D0D91FA" w14:textId="77777777" w:rsidR="00BF0D08" w:rsidRPr="00BF0D08" w:rsidRDefault="00BF0D08" w:rsidP="00BF0D08">
      <w:pPr>
        <w:spacing w:after="0" w:line="240" w:lineRule="auto"/>
        <w:jc w:val="both"/>
        <w:rPr>
          <w:rFonts w:eastAsia="Times New Roman" w:cstheme="minorHAnsi"/>
          <w:b/>
          <w:bCs/>
          <w:color w:val="000000" w:themeColor="text1"/>
          <w:kern w:val="2"/>
          <w:lang w:val="sk-SK"/>
        </w:rPr>
      </w:pPr>
      <w:r w:rsidRPr="00BF0D08">
        <w:rPr>
          <w:rFonts w:eastAsia="Times New Roman" w:cstheme="minorHAnsi"/>
          <w:b/>
          <w:bCs/>
          <w:color w:val="000000" w:themeColor="text1"/>
          <w:kern w:val="2"/>
          <w:lang w:val="sk-SK"/>
        </w:rPr>
        <w:t>Kde nájsť nových ľudí, ktorí zabezpečia chod firmy, čím ich prilákať a ako si udržať skúsených a zaškolených pracovníkov – to sú otázky, ktoré dnes trápia väčšinu</w:t>
      </w:r>
      <w:r w:rsidRPr="00BF0D08">
        <w:rPr>
          <w:rFonts w:eastAsia="Times New Roman" w:cstheme="minorHAnsi"/>
          <w:color w:val="000000" w:themeColor="text1"/>
          <w:kern w:val="2"/>
          <w:lang w:val="sk-SK"/>
        </w:rPr>
        <w:t xml:space="preserve"> </w:t>
      </w:r>
      <w:r w:rsidRPr="00BF0D08">
        <w:rPr>
          <w:rFonts w:eastAsia="Times New Roman" w:cstheme="minorHAnsi"/>
          <w:b/>
          <w:bCs/>
          <w:color w:val="000000" w:themeColor="text1"/>
          <w:kern w:val="2"/>
          <w:lang w:val="sk-SK"/>
        </w:rPr>
        <w:t>zamestnávateľov. Aký je však pohľad zamestnancov a potenciálnych uchádzačov o prácu? Aké sú najčastejšie dôvody, pre ktoré sa rozhodnú opustiť súčasnú pracovnú pozíciu a odísť inam? A čo ich presvedčí prijať novú pracovnú ponuku? Zaujímavé dáta priniesol v tomto smere Generačný prieskum personálnej agentúry Grafton.</w:t>
      </w:r>
    </w:p>
    <w:p w14:paraId="7CA5F93C" w14:textId="77777777" w:rsidR="00BF0D08" w:rsidRPr="00BF0D08" w:rsidRDefault="00BF0D08" w:rsidP="00BF0D08">
      <w:pPr>
        <w:spacing w:after="0" w:line="240" w:lineRule="auto"/>
        <w:jc w:val="both"/>
        <w:rPr>
          <w:rFonts w:eastAsia="Times New Roman" w:cstheme="minorHAnsi"/>
          <w:color w:val="000000" w:themeColor="text1"/>
          <w:kern w:val="2"/>
          <w:lang w:val="sk-SK"/>
        </w:rPr>
      </w:pPr>
    </w:p>
    <w:p w14:paraId="065775B3" w14:textId="77777777" w:rsidR="00BF0D08" w:rsidRPr="00BF0D08" w:rsidRDefault="00BF0D08" w:rsidP="00BF0D08">
      <w:pPr>
        <w:spacing w:after="0" w:line="240" w:lineRule="auto"/>
        <w:jc w:val="both"/>
        <w:rPr>
          <w:rFonts w:eastAsia="Times New Roman" w:cstheme="minorHAnsi"/>
          <w:color w:val="000000" w:themeColor="text1"/>
          <w:kern w:val="2"/>
          <w:lang w:val="sk-SK"/>
        </w:rPr>
      </w:pPr>
      <w:r w:rsidRPr="00BF0D08">
        <w:rPr>
          <w:rFonts w:eastAsia="Times New Roman" w:cstheme="minorHAnsi"/>
          <w:color w:val="000000" w:themeColor="text1"/>
          <w:kern w:val="2"/>
          <w:lang w:val="sk-SK"/>
        </w:rPr>
        <w:t>Dnešnou realitou na Slovensku je množstvo dlhodobo neobsadených pracovných pozícií a rekordne nízka nezamestnanosť. Tá bola v septembri tohto roka v polovici krajov pod úrovňou 4 %, v Bratislavskom kraji dokonca miera evidovanej nezamestnanosti atakovala hranicu 3 %. Výsledkom je tak čoraz tvrdší boj o ľudí na personálnom trhu. Aby v ňom bol zamestnávateľ úspešný, musí ponúknuť pre talentovaných zamestnancov či uchádzačov o prácu tie najlepšie riešenia. Aké? To do istej miery závisí aj od ich veku, ako ukázal aktuálny Generačný prieskum personálnej agentúry Grafton. „</w:t>
      </w:r>
      <w:r w:rsidRPr="00BF0D08">
        <w:rPr>
          <w:rFonts w:eastAsia="Times New Roman" w:cstheme="minorHAnsi"/>
          <w:i/>
          <w:iCs/>
          <w:color w:val="000000" w:themeColor="text1"/>
          <w:kern w:val="2"/>
          <w:lang w:val="sk-SK"/>
        </w:rPr>
        <w:t>Dnešnú pracovnú silu totiž reprezentujú až 4 rôzne generácie. Zástupcovia každej z nich majú pritom svoj osobitý svetonázor, hodnoty, pohľad na život aj preferencie. A podobne rôzne sú aj ich motivácie pri zotrvaní na súčasnej pracovnej pozícii, pri uvažovaní o zmene, alebo pri prijatí novej pracovnej ponuky,“</w:t>
      </w:r>
      <w:r w:rsidRPr="00BF0D08">
        <w:rPr>
          <w:rFonts w:eastAsia="Times New Roman" w:cstheme="minorHAnsi"/>
          <w:color w:val="000000" w:themeColor="text1"/>
          <w:kern w:val="2"/>
          <w:lang w:val="sk-SK"/>
        </w:rPr>
        <w:t xml:space="preserve"> hovorí Martin Malo, riaditeľ personálnej agentúry Grafton Slovakia a </w:t>
      </w:r>
      <w:proofErr w:type="spellStart"/>
      <w:r w:rsidRPr="00BF0D08">
        <w:rPr>
          <w:rFonts w:eastAsia="Times New Roman" w:cstheme="minorHAnsi"/>
          <w:color w:val="000000" w:themeColor="text1"/>
          <w:kern w:val="2"/>
          <w:lang w:val="sk-SK"/>
        </w:rPr>
        <w:t>Gi</w:t>
      </w:r>
      <w:proofErr w:type="spellEnd"/>
      <w:r w:rsidRPr="00BF0D08">
        <w:rPr>
          <w:rFonts w:eastAsia="Times New Roman" w:cstheme="minorHAnsi"/>
          <w:color w:val="000000" w:themeColor="text1"/>
          <w:kern w:val="2"/>
          <w:lang w:val="sk-SK"/>
        </w:rPr>
        <w:t xml:space="preserve"> Group.</w:t>
      </w:r>
    </w:p>
    <w:p w14:paraId="6E82C94B" w14:textId="77777777" w:rsidR="00BF0D08" w:rsidRPr="00BF0D08" w:rsidRDefault="00BF0D08" w:rsidP="00BF0D08">
      <w:pPr>
        <w:spacing w:after="0" w:line="240" w:lineRule="auto"/>
        <w:jc w:val="both"/>
        <w:rPr>
          <w:rFonts w:eastAsia="Times New Roman" w:cstheme="minorHAnsi"/>
          <w:color w:val="000000" w:themeColor="text1"/>
          <w:kern w:val="2"/>
          <w:lang w:val="sk-SK"/>
        </w:rPr>
      </w:pPr>
    </w:p>
    <w:p w14:paraId="2A713CC1" w14:textId="77777777" w:rsidR="00BF0D08" w:rsidRPr="00BF0D08" w:rsidRDefault="00BF0D08" w:rsidP="00BF0D08">
      <w:pPr>
        <w:spacing w:after="0" w:line="240" w:lineRule="auto"/>
        <w:jc w:val="both"/>
        <w:rPr>
          <w:rFonts w:eastAsia="Times New Roman" w:cstheme="minorHAnsi"/>
          <w:b/>
          <w:bCs/>
          <w:color w:val="000000" w:themeColor="text1"/>
          <w:kern w:val="2"/>
          <w:lang w:val="sk-SK"/>
        </w:rPr>
      </w:pPr>
      <w:r w:rsidRPr="00BF0D08">
        <w:rPr>
          <w:rFonts w:eastAsia="Times New Roman" w:cstheme="minorHAnsi"/>
          <w:b/>
          <w:bCs/>
          <w:color w:val="000000" w:themeColor="text1"/>
          <w:kern w:val="2"/>
          <w:lang w:val="sk-SK"/>
        </w:rPr>
        <w:t>Aké sú najčastejšie dôvody, pre ktoré ľudia opúšťajú zamestnanie?</w:t>
      </w:r>
    </w:p>
    <w:p w14:paraId="691ED854" w14:textId="77777777" w:rsidR="00E121EE" w:rsidRDefault="00BF0D08" w:rsidP="00BF0D08">
      <w:pPr>
        <w:spacing w:after="0" w:line="240" w:lineRule="auto"/>
        <w:jc w:val="both"/>
        <w:rPr>
          <w:rFonts w:eastAsia="Times New Roman" w:cstheme="minorHAnsi"/>
          <w:color w:val="000000" w:themeColor="text1"/>
          <w:kern w:val="2"/>
          <w:lang w:val="sk-SK"/>
        </w:rPr>
      </w:pPr>
      <w:r w:rsidRPr="00BF0D08">
        <w:rPr>
          <w:rFonts w:eastAsia="Times New Roman" w:cstheme="minorHAnsi"/>
          <w:color w:val="000000" w:themeColor="text1"/>
          <w:kern w:val="2"/>
          <w:lang w:val="sk-SK"/>
        </w:rPr>
        <w:t>Asi nikoho neprekvapí, že najčastejším dôvodom sú peniaze. Lepšie finančné ohodnotenie v novom zamestnaní uviedlo v Generačnom prieskume agentúry Grafton viac ako 70 % respondentov, a to naprieč všetkými generáciami. Medzi ďalšie dôvody patrí napríklad nespokojnosť s nadriadeným, zlé vzťahy na pracovisku či nestabilnosť súčasného zamestnania</w:t>
      </w:r>
      <w:r w:rsidR="00E121EE">
        <w:rPr>
          <w:rFonts w:eastAsia="Times New Roman" w:cstheme="minorHAnsi"/>
          <w:color w:val="000000" w:themeColor="text1"/>
          <w:kern w:val="2"/>
          <w:lang w:val="sk-SK"/>
        </w:rPr>
        <w:t xml:space="preserve"> - </w:t>
      </w:r>
      <w:r w:rsidRPr="00BF0D08">
        <w:rPr>
          <w:rFonts w:eastAsia="Times New Roman" w:cstheme="minorHAnsi"/>
          <w:color w:val="000000" w:themeColor="text1"/>
          <w:kern w:val="2"/>
          <w:lang w:val="sk-SK"/>
        </w:rPr>
        <w:t xml:space="preserve">poradie ich dôležitosti sa však pri jednotlivých vekových kategóriách líši. </w:t>
      </w:r>
    </w:p>
    <w:p w14:paraId="32E982BD" w14:textId="77777777" w:rsidR="00E121EE" w:rsidRDefault="00E121EE" w:rsidP="00BF0D08">
      <w:pPr>
        <w:spacing w:after="0" w:line="240" w:lineRule="auto"/>
        <w:jc w:val="both"/>
        <w:rPr>
          <w:rFonts w:eastAsia="Times New Roman" w:cstheme="minorHAnsi"/>
          <w:color w:val="000000" w:themeColor="text1"/>
          <w:kern w:val="2"/>
          <w:lang w:val="sk-SK"/>
        </w:rPr>
      </w:pPr>
    </w:p>
    <w:p w14:paraId="4857C62B" w14:textId="77777777" w:rsidR="00E121EE" w:rsidRDefault="00BF0D08" w:rsidP="00BF0D08">
      <w:pPr>
        <w:spacing w:after="0" w:line="240" w:lineRule="auto"/>
        <w:jc w:val="both"/>
        <w:rPr>
          <w:rFonts w:eastAsia="Times New Roman" w:cstheme="minorHAnsi"/>
          <w:i/>
          <w:iCs/>
          <w:color w:val="000000" w:themeColor="text1"/>
          <w:kern w:val="2"/>
          <w:lang w:val="sk-SK"/>
        </w:rPr>
      </w:pPr>
      <w:r w:rsidRPr="00BF0D08">
        <w:rPr>
          <w:rFonts w:eastAsia="Times New Roman" w:cstheme="minorHAnsi"/>
          <w:i/>
          <w:iCs/>
          <w:color w:val="000000" w:themeColor="text1"/>
          <w:kern w:val="2"/>
          <w:lang w:val="sk-SK"/>
        </w:rPr>
        <w:t>„Viaceré dôvody, prečo ľudia opúšťajú zamestnanie, sa v čase vyvíjajú. Je to pochopiteľné, pretože počas života sa menia aj naše priority – iný pohľad na svoj pracovný život a budúcnosť máme na začiatku svojej kariéry, iný keď začne byť prioritu rodina a zabezpečenie bývania, ktoré je spojené napríklad aj so splácaním hypotéky, a celkom iné veci začnú byť pre nás dôležité, keď sa blížime k dôchodku,“</w:t>
      </w:r>
      <w:r w:rsidRPr="00BF0D08">
        <w:rPr>
          <w:rFonts w:eastAsia="Times New Roman" w:cstheme="minorHAnsi"/>
          <w:color w:val="000000" w:themeColor="text1"/>
          <w:kern w:val="2"/>
          <w:lang w:val="sk-SK"/>
        </w:rPr>
        <w:t xml:space="preserve"> vysvetľuje Martin Malo</w:t>
      </w:r>
      <w:r w:rsidR="00E121EE">
        <w:rPr>
          <w:rFonts w:eastAsia="Times New Roman" w:cstheme="minorHAnsi"/>
          <w:color w:val="000000" w:themeColor="text1"/>
          <w:kern w:val="2"/>
          <w:lang w:val="sk-SK"/>
        </w:rPr>
        <w:t xml:space="preserve"> a dodáva: </w:t>
      </w:r>
      <w:r w:rsidRPr="00BF0D08">
        <w:rPr>
          <w:rFonts w:eastAsia="Times New Roman" w:cstheme="minorHAnsi"/>
          <w:i/>
          <w:iCs/>
          <w:color w:val="000000" w:themeColor="text1"/>
          <w:kern w:val="2"/>
          <w:lang w:val="sk-SK"/>
        </w:rPr>
        <w:t>„Z tohto hľadiska je pochopiteľné, že pre generáciu Z, teda mladých vo veku 16 – 26 rokov, je zo všetkých vekových skupín najdôležitejšia možnosť kariérneho postupu a spätná väzba.</w:t>
      </w:r>
      <w:r w:rsidRPr="00BF0D08">
        <w:rPr>
          <w:rFonts w:eastAsia="Times New Roman" w:cstheme="minorHAnsi"/>
          <w:b/>
          <w:bCs/>
          <w:i/>
          <w:iCs/>
          <w:color w:val="000000" w:themeColor="text1"/>
          <w:kern w:val="2"/>
          <w:lang w:val="sk-SK"/>
        </w:rPr>
        <w:t xml:space="preserve"> </w:t>
      </w:r>
      <w:r w:rsidRPr="00BF0D08">
        <w:rPr>
          <w:rFonts w:eastAsia="Times New Roman" w:cstheme="minorHAnsi"/>
          <w:i/>
          <w:iCs/>
          <w:color w:val="000000" w:themeColor="text1"/>
          <w:kern w:val="2"/>
          <w:lang w:val="sk-SK"/>
        </w:rPr>
        <w:t>Opúšťajú zamestnanie vtedy, keď majú pocit, že sa kariérne neposúvajú, alebo si ich v zamestnaní nikto nevšíma, to znamená, že nie je dôležité ako a akú prácu odvedú. Pre generáciu Y, teda ľudí medzi 27 až 42 rokmi, je spomedzi všetkých generácií najdôležitejšia stabilita. Odchádzajú preto najčastejšie, ak má ich</w:t>
      </w:r>
      <w:r w:rsidRPr="00BF0D08">
        <w:rPr>
          <w:rFonts w:eastAsia="Times New Roman" w:cstheme="minorHAnsi"/>
          <w:b/>
          <w:bCs/>
          <w:i/>
          <w:iCs/>
          <w:color w:val="000000" w:themeColor="text1"/>
          <w:kern w:val="2"/>
          <w:lang w:val="sk-SK"/>
        </w:rPr>
        <w:t xml:space="preserve"> </w:t>
      </w:r>
      <w:r w:rsidRPr="00BF0D08">
        <w:rPr>
          <w:rFonts w:eastAsia="Times New Roman" w:cstheme="minorHAnsi"/>
          <w:i/>
          <w:iCs/>
          <w:color w:val="000000" w:themeColor="text1"/>
          <w:kern w:val="2"/>
          <w:lang w:val="sk-SK"/>
        </w:rPr>
        <w:t>zamestnávateľ neistú</w:t>
      </w:r>
      <w:r w:rsidRPr="00BF0D08">
        <w:rPr>
          <w:rFonts w:eastAsia="Times New Roman" w:cstheme="minorHAnsi"/>
          <w:b/>
          <w:bCs/>
          <w:i/>
          <w:iCs/>
          <w:color w:val="000000" w:themeColor="text1"/>
          <w:kern w:val="2"/>
          <w:lang w:val="sk-SK"/>
        </w:rPr>
        <w:t xml:space="preserve"> </w:t>
      </w:r>
      <w:r w:rsidRPr="00BF0D08">
        <w:rPr>
          <w:rFonts w:eastAsia="Times New Roman" w:cstheme="minorHAnsi"/>
          <w:i/>
          <w:iCs/>
          <w:color w:val="000000" w:themeColor="text1"/>
          <w:kern w:val="2"/>
          <w:lang w:val="sk-SK"/>
        </w:rPr>
        <w:t>budúcnosť. No a pri najstarších na pracovnom trhu, to znamená pri generáciách X a </w:t>
      </w:r>
      <w:proofErr w:type="spellStart"/>
      <w:r w:rsidRPr="00BF0D08">
        <w:rPr>
          <w:rFonts w:eastAsia="Times New Roman" w:cstheme="minorHAnsi"/>
          <w:i/>
          <w:iCs/>
          <w:color w:val="000000" w:themeColor="text1"/>
          <w:kern w:val="2"/>
          <w:lang w:val="sk-SK"/>
        </w:rPr>
        <w:t>Boomers</w:t>
      </w:r>
      <w:proofErr w:type="spellEnd"/>
      <w:r w:rsidRPr="00BF0D08">
        <w:rPr>
          <w:rFonts w:eastAsia="Times New Roman" w:cstheme="minorHAnsi"/>
          <w:i/>
          <w:iCs/>
          <w:color w:val="000000" w:themeColor="text1"/>
          <w:kern w:val="2"/>
          <w:lang w:val="sk-SK"/>
        </w:rPr>
        <w:t>, je druhým najčastejším dôvodom na ukončenie zamestnaneckého vzťahu nevyhovujúce jednanie zo strany nadriadeného</w:t>
      </w:r>
      <w:r w:rsidR="00E121EE">
        <w:rPr>
          <w:rFonts w:eastAsia="Times New Roman" w:cstheme="minorHAnsi"/>
          <w:i/>
          <w:iCs/>
          <w:color w:val="000000" w:themeColor="text1"/>
          <w:kern w:val="2"/>
          <w:lang w:val="sk-SK"/>
        </w:rPr>
        <w:t>.“</w:t>
      </w:r>
    </w:p>
    <w:p w14:paraId="5CB91058" w14:textId="77777777" w:rsidR="00BF0D08" w:rsidRPr="00BF0D08" w:rsidRDefault="00BF0D08" w:rsidP="00BF0D08">
      <w:pPr>
        <w:spacing w:after="0" w:line="240" w:lineRule="auto"/>
        <w:jc w:val="both"/>
        <w:rPr>
          <w:rFonts w:eastAsia="Times New Roman" w:cstheme="minorHAnsi"/>
          <w:color w:val="000000" w:themeColor="text1"/>
          <w:kern w:val="2"/>
          <w:lang w:val="sk-SK"/>
        </w:rPr>
      </w:pPr>
    </w:p>
    <w:p w14:paraId="42B4FA54" w14:textId="77777777" w:rsidR="00BF0D08" w:rsidRPr="00BF0D08" w:rsidRDefault="00BF0D08" w:rsidP="00BF0D08">
      <w:pPr>
        <w:spacing w:after="0" w:line="240" w:lineRule="auto"/>
        <w:jc w:val="both"/>
        <w:rPr>
          <w:rFonts w:eastAsia="Times New Roman" w:cstheme="minorHAnsi"/>
          <w:b/>
          <w:bCs/>
          <w:color w:val="000000" w:themeColor="text1"/>
          <w:kern w:val="2"/>
          <w:lang w:val="sk-SK"/>
        </w:rPr>
      </w:pPr>
      <w:r w:rsidRPr="00BF0D08">
        <w:rPr>
          <w:rFonts w:eastAsia="Times New Roman" w:cstheme="minorHAnsi"/>
          <w:b/>
          <w:bCs/>
          <w:color w:val="000000" w:themeColor="text1"/>
          <w:kern w:val="2"/>
          <w:lang w:val="sk-SK"/>
        </w:rPr>
        <w:t>10 najčastejších dôvodov na opustenie súčasného zamestnania</w:t>
      </w:r>
    </w:p>
    <w:p w14:paraId="33F433BF" w14:textId="77777777" w:rsidR="00BF0D08" w:rsidRPr="00BF0D08" w:rsidRDefault="00BF0D08" w:rsidP="00BF0D08">
      <w:pPr>
        <w:spacing w:after="0" w:line="240" w:lineRule="auto"/>
        <w:jc w:val="both"/>
        <w:rPr>
          <w:rFonts w:eastAsia="Times New Roman" w:cstheme="minorHAnsi"/>
          <w:color w:val="000000" w:themeColor="text1"/>
          <w:kern w:val="2"/>
          <w:lang w:val="sk-SK"/>
        </w:rPr>
      </w:pPr>
      <w:r w:rsidRPr="00BF0D08">
        <w:rPr>
          <w:rFonts w:eastAsia="Times New Roman" w:cstheme="minorHAnsi"/>
          <w:color w:val="000000" w:themeColor="text1"/>
          <w:kern w:val="2"/>
          <w:lang w:val="sk-SK"/>
        </w:rPr>
        <w:t>Rebríček, ktorý zahŕňa všetky generácie na pracovnom trhu, je nasledovný:</w:t>
      </w:r>
    </w:p>
    <w:p w14:paraId="3A71E7F3" w14:textId="77777777" w:rsidR="00BF0D08" w:rsidRPr="00BF0D08" w:rsidRDefault="00BF0D08" w:rsidP="00BF0D08">
      <w:pPr>
        <w:numPr>
          <w:ilvl w:val="0"/>
          <w:numId w:val="7"/>
        </w:numPr>
        <w:spacing w:after="0" w:line="240" w:lineRule="auto"/>
        <w:jc w:val="both"/>
        <w:rPr>
          <w:rFonts w:eastAsia="Times New Roman" w:cstheme="minorHAnsi"/>
          <w:b/>
          <w:bCs/>
          <w:color w:val="000000" w:themeColor="text1"/>
          <w:lang w:val="sk-SK"/>
        </w:rPr>
      </w:pPr>
      <w:r w:rsidRPr="00BF0D08">
        <w:rPr>
          <w:rFonts w:eastAsia="Times New Roman" w:cstheme="minorHAnsi"/>
          <w:color w:val="000000" w:themeColor="text1"/>
          <w:lang w:val="sk-SK"/>
        </w:rPr>
        <w:t>Mzdové porovnanie: rovnaká práca je inde výrazne lepšie odmeňovaná (70 %)</w:t>
      </w:r>
    </w:p>
    <w:p w14:paraId="3EDC2CA5" w14:textId="77777777" w:rsidR="00BF0D08" w:rsidRPr="00BF0D08" w:rsidRDefault="00BF0D08" w:rsidP="00BF0D08">
      <w:pPr>
        <w:numPr>
          <w:ilvl w:val="0"/>
          <w:numId w:val="7"/>
        </w:numPr>
        <w:spacing w:after="0" w:line="240" w:lineRule="auto"/>
        <w:jc w:val="both"/>
        <w:rPr>
          <w:rFonts w:eastAsia="Times New Roman" w:cstheme="minorHAnsi"/>
          <w:b/>
          <w:bCs/>
          <w:color w:val="000000" w:themeColor="text1"/>
          <w:lang w:val="sk-SK"/>
        </w:rPr>
      </w:pPr>
      <w:r w:rsidRPr="00BF0D08">
        <w:rPr>
          <w:rFonts w:eastAsia="Times New Roman" w:cstheme="minorHAnsi"/>
          <w:color w:val="000000" w:themeColor="text1"/>
          <w:lang w:val="sk-SK"/>
        </w:rPr>
        <w:lastRenderedPageBreak/>
        <w:t>Nevyhovujúce správanie sa nadriadeného (32 %)</w:t>
      </w:r>
    </w:p>
    <w:p w14:paraId="1FA987D7" w14:textId="77777777" w:rsidR="00BF0D08" w:rsidRPr="00BF0D08" w:rsidRDefault="00BF0D08" w:rsidP="00BF0D08">
      <w:pPr>
        <w:numPr>
          <w:ilvl w:val="0"/>
          <w:numId w:val="7"/>
        </w:numPr>
        <w:spacing w:after="0" w:line="240" w:lineRule="auto"/>
        <w:jc w:val="both"/>
        <w:rPr>
          <w:rFonts w:eastAsia="Times New Roman" w:cstheme="minorHAnsi"/>
          <w:b/>
          <w:bCs/>
          <w:color w:val="000000" w:themeColor="text1"/>
          <w:lang w:val="sk-SK"/>
        </w:rPr>
      </w:pPr>
      <w:r w:rsidRPr="00BF0D08">
        <w:rPr>
          <w:rFonts w:eastAsia="Times New Roman" w:cstheme="minorHAnsi"/>
          <w:color w:val="000000" w:themeColor="text1"/>
          <w:lang w:val="sk-SK"/>
        </w:rPr>
        <w:t>Absencia stability: budúcnosť zamestnávateľa je neistá (30 %)</w:t>
      </w:r>
    </w:p>
    <w:p w14:paraId="45CD0B09" w14:textId="77777777" w:rsidR="00BF0D08" w:rsidRPr="00BF0D08" w:rsidRDefault="00BF0D08" w:rsidP="00BF0D08">
      <w:pPr>
        <w:numPr>
          <w:ilvl w:val="0"/>
          <w:numId w:val="7"/>
        </w:numPr>
        <w:spacing w:after="0" w:line="240" w:lineRule="auto"/>
        <w:jc w:val="both"/>
        <w:rPr>
          <w:rFonts w:eastAsia="Times New Roman" w:cstheme="minorHAnsi"/>
          <w:b/>
          <w:bCs/>
          <w:color w:val="000000" w:themeColor="text1"/>
          <w:lang w:val="sk-SK"/>
        </w:rPr>
      </w:pPr>
      <w:r w:rsidRPr="00BF0D08">
        <w:rPr>
          <w:rFonts w:eastAsia="Times New Roman" w:cstheme="minorHAnsi"/>
          <w:color w:val="000000" w:themeColor="text1"/>
          <w:lang w:val="sk-SK"/>
        </w:rPr>
        <w:t>Nevyhovujúce vzťahy s kolegami (27 %)</w:t>
      </w:r>
    </w:p>
    <w:p w14:paraId="662D407E" w14:textId="77777777" w:rsidR="00BF0D08" w:rsidRPr="00BF0D08" w:rsidRDefault="00BF0D08" w:rsidP="00BF0D08">
      <w:pPr>
        <w:numPr>
          <w:ilvl w:val="0"/>
          <w:numId w:val="7"/>
        </w:numPr>
        <w:spacing w:after="0" w:line="240" w:lineRule="auto"/>
        <w:jc w:val="both"/>
        <w:rPr>
          <w:rFonts w:eastAsia="Times New Roman" w:cstheme="minorHAnsi"/>
          <w:b/>
          <w:bCs/>
          <w:color w:val="000000" w:themeColor="text1"/>
          <w:lang w:val="sk-SK"/>
        </w:rPr>
      </w:pPr>
      <w:r w:rsidRPr="00BF0D08">
        <w:rPr>
          <w:rFonts w:eastAsia="Times New Roman" w:cstheme="minorHAnsi"/>
          <w:color w:val="000000" w:themeColor="text1"/>
          <w:lang w:val="sk-SK"/>
        </w:rPr>
        <w:t xml:space="preserve">Chýbajúca spätná väzba: v zamestnaní nikoho nezaujíma, ako a akú prácu odvediem (25 %) </w:t>
      </w:r>
    </w:p>
    <w:p w14:paraId="71101503" w14:textId="77777777" w:rsidR="00BF0D08" w:rsidRPr="00BF0D08" w:rsidRDefault="00BF0D08" w:rsidP="00BF0D08">
      <w:pPr>
        <w:numPr>
          <w:ilvl w:val="0"/>
          <w:numId w:val="7"/>
        </w:numPr>
        <w:spacing w:after="0" w:line="240" w:lineRule="auto"/>
        <w:jc w:val="both"/>
        <w:rPr>
          <w:rFonts w:eastAsia="Times New Roman" w:cstheme="minorHAnsi"/>
          <w:b/>
          <w:bCs/>
          <w:color w:val="000000" w:themeColor="text1"/>
          <w:lang w:val="sk-SK"/>
        </w:rPr>
      </w:pPr>
      <w:r w:rsidRPr="00BF0D08">
        <w:rPr>
          <w:rFonts w:eastAsia="Times New Roman" w:cstheme="minorHAnsi"/>
          <w:color w:val="000000" w:themeColor="text1"/>
          <w:lang w:val="sk-SK"/>
        </w:rPr>
        <w:t>Žiadna možnosť kariérneho rastu, povýšenia (24 %)</w:t>
      </w:r>
    </w:p>
    <w:p w14:paraId="1102FBDE" w14:textId="77777777" w:rsidR="00BF0D08" w:rsidRPr="00BF0D08" w:rsidRDefault="00BF0D08" w:rsidP="00BF0D08">
      <w:pPr>
        <w:numPr>
          <w:ilvl w:val="0"/>
          <w:numId w:val="7"/>
        </w:numPr>
        <w:spacing w:after="0" w:line="240" w:lineRule="auto"/>
        <w:jc w:val="both"/>
        <w:rPr>
          <w:rFonts w:eastAsia="Times New Roman" w:cstheme="minorHAnsi"/>
          <w:b/>
          <w:bCs/>
          <w:color w:val="000000" w:themeColor="text1"/>
          <w:lang w:val="sk-SK"/>
        </w:rPr>
      </w:pPr>
      <w:r w:rsidRPr="00BF0D08">
        <w:rPr>
          <w:rFonts w:eastAsia="Times New Roman" w:cstheme="minorHAnsi"/>
          <w:color w:val="000000" w:themeColor="text1"/>
          <w:lang w:val="sk-SK"/>
        </w:rPr>
        <w:t>Žiadna možnosť odborného rastu, vzdelávania (17 %)</w:t>
      </w:r>
    </w:p>
    <w:p w14:paraId="3A853D27" w14:textId="77777777" w:rsidR="00BF0D08" w:rsidRPr="00BF0D08" w:rsidRDefault="00BF0D08" w:rsidP="00BF0D08">
      <w:pPr>
        <w:numPr>
          <w:ilvl w:val="0"/>
          <w:numId w:val="7"/>
        </w:numPr>
        <w:spacing w:after="0" w:line="240" w:lineRule="auto"/>
        <w:jc w:val="both"/>
        <w:rPr>
          <w:rFonts w:eastAsia="Times New Roman" w:cstheme="minorHAnsi"/>
          <w:b/>
          <w:bCs/>
          <w:color w:val="000000" w:themeColor="text1"/>
          <w:lang w:val="sk-SK"/>
        </w:rPr>
      </w:pPr>
      <w:r w:rsidRPr="00BF0D08">
        <w:rPr>
          <w:rFonts w:eastAsia="Times New Roman" w:cstheme="minorHAnsi"/>
          <w:color w:val="000000" w:themeColor="text1"/>
          <w:lang w:val="sk-SK"/>
        </w:rPr>
        <w:t xml:space="preserve">Nízka miera flexibility: absencia flexibilnej pracovnej doby a/alebo </w:t>
      </w:r>
      <w:proofErr w:type="spellStart"/>
      <w:r w:rsidRPr="00BF0D08">
        <w:rPr>
          <w:rFonts w:eastAsia="Times New Roman" w:cstheme="minorHAnsi"/>
          <w:color w:val="000000" w:themeColor="text1"/>
          <w:lang w:val="sk-SK"/>
        </w:rPr>
        <w:t>home</w:t>
      </w:r>
      <w:proofErr w:type="spellEnd"/>
      <w:r w:rsidRPr="00BF0D08">
        <w:rPr>
          <w:rFonts w:eastAsia="Times New Roman" w:cstheme="minorHAnsi"/>
          <w:color w:val="000000" w:themeColor="text1"/>
          <w:lang w:val="sk-SK"/>
        </w:rPr>
        <w:t xml:space="preserve"> </w:t>
      </w:r>
      <w:proofErr w:type="spellStart"/>
      <w:r w:rsidRPr="00BF0D08">
        <w:rPr>
          <w:rFonts w:eastAsia="Times New Roman" w:cstheme="minorHAnsi"/>
          <w:color w:val="000000" w:themeColor="text1"/>
          <w:lang w:val="sk-SK"/>
        </w:rPr>
        <w:t>office</w:t>
      </w:r>
      <w:proofErr w:type="spellEnd"/>
      <w:r w:rsidRPr="00BF0D08">
        <w:rPr>
          <w:rFonts w:eastAsia="Times New Roman" w:cstheme="minorHAnsi"/>
          <w:color w:val="000000" w:themeColor="text1"/>
          <w:lang w:val="sk-SK"/>
        </w:rPr>
        <w:t xml:space="preserve"> (15 %)</w:t>
      </w:r>
    </w:p>
    <w:p w14:paraId="2487E247" w14:textId="77777777" w:rsidR="00BF0D08" w:rsidRPr="00BF0D08" w:rsidRDefault="00BF0D08" w:rsidP="00BF0D08">
      <w:pPr>
        <w:numPr>
          <w:ilvl w:val="0"/>
          <w:numId w:val="7"/>
        </w:numPr>
        <w:spacing w:after="0" w:line="240" w:lineRule="auto"/>
        <w:jc w:val="both"/>
        <w:rPr>
          <w:rFonts w:eastAsia="Times New Roman" w:cstheme="minorHAnsi"/>
          <w:b/>
          <w:bCs/>
          <w:color w:val="000000" w:themeColor="text1"/>
          <w:lang w:val="sk-SK"/>
        </w:rPr>
      </w:pPr>
      <w:r w:rsidRPr="00BF0D08">
        <w:rPr>
          <w:rFonts w:eastAsia="Times New Roman" w:cstheme="minorHAnsi"/>
          <w:color w:val="000000" w:themeColor="text1"/>
          <w:lang w:val="sk-SK"/>
        </w:rPr>
        <w:t>Zložité vnútorné procesy: realizovať čokoľvek nové trvá veľmi dlho (13 %)</w:t>
      </w:r>
    </w:p>
    <w:p w14:paraId="0C0080DB" w14:textId="77777777" w:rsidR="00BF0D08" w:rsidRPr="00BF0D08" w:rsidRDefault="00BF0D08" w:rsidP="00BF0D08">
      <w:pPr>
        <w:numPr>
          <w:ilvl w:val="0"/>
          <w:numId w:val="7"/>
        </w:numPr>
        <w:spacing w:after="0" w:line="240" w:lineRule="auto"/>
        <w:jc w:val="both"/>
        <w:rPr>
          <w:rFonts w:eastAsia="Times New Roman" w:cstheme="minorHAnsi"/>
          <w:b/>
          <w:bCs/>
          <w:color w:val="000000" w:themeColor="text1"/>
          <w:kern w:val="2"/>
          <w:lang w:val="sk-SK"/>
        </w:rPr>
      </w:pPr>
      <w:r w:rsidRPr="00BF0D08">
        <w:rPr>
          <w:rFonts w:eastAsia="Times New Roman" w:cstheme="minorHAnsi"/>
          <w:color w:val="000000" w:themeColor="text1"/>
          <w:lang w:val="sk-SK"/>
        </w:rPr>
        <w:t>Zamestnávateľ technologicky ustrnul, využíva zastarané technológie a postupy (11 %)</w:t>
      </w:r>
    </w:p>
    <w:p w14:paraId="0A5C1AD8" w14:textId="77777777" w:rsidR="00BF0D08" w:rsidRPr="00BF0D08" w:rsidRDefault="00BF0D08" w:rsidP="00BF0D08">
      <w:pPr>
        <w:spacing w:after="0" w:line="240" w:lineRule="auto"/>
        <w:jc w:val="both"/>
        <w:rPr>
          <w:rFonts w:eastAsia="Times New Roman" w:cstheme="minorHAnsi"/>
          <w:color w:val="000000" w:themeColor="text1"/>
          <w:kern w:val="2"/>
          <w:lang w:val="sk-SK"/>
        </w:rPr>
      </w:pPr>
    </w:p>
    <w:p w14:paraId="0A7E7650" w14:textId="77777777" w:rsidR="00BF0D08" w:rsidRPr="00BF0D08" w:rsidRDefault="00BF0D08" w:rsidP="00BF0D08">
      <w:pPr>
        <w:spacing w:after="0" w:line="240" w:lineRule="auto"/>
        <w:jc w:val="both"/>
        <w:rPr>
          <w:rFonts w:eastAsia="Times New Roman" w:cstheme="minorHAnsi"/>
          <w:b/>
          <w:bCs/>
          <w:color w:val="000000" w:themeColor="text1"/>
          <w:kern w:val="2"/>
          <w:lang w:val="sk-SK"/>
        </w:rPr>
      </w:pPr>
      <w:r w:rsidRPr="00BF0D08">
        <w:rPr>
          <w:rFonts w:eastAsia="Times New Roman" w:cstheme="minorHAnsi"/>
          <w:b/>
          <w:bCs/>
          <w:color w:val="000000" w:themeColor="text1"/>
          <w:kern w:val="2"/>
          <w:lang w:val="sk-SK"/>
        </w:rPr>
        <w:t>Čo rozhoduje o prijatí novej pracovnej ponuky?</w:t>
      </w:r>
    </w:p>
    <w:p w14:paraId="0ACAA62E" w14:textId="77777777" w:rsidR="00E121EE" w:rsidRDefault="00BF0D08" w:rsidP="00BF0D08">
      <w:pPr>
        <w:spacing w:after="0" w:line="240" w:lineRule="auto"/>
        <w:jc w:val="both"/>
        <w:rPr>
          <w:rFonts w:eastAsia="Times New Roman" w:cstheme="minorHAnsi"/>
          <w:color w:val="000000" w:themeColor="text1"/>
          <w:lang w:val="sk-SK"/>
        </w:rPr>
      </w:pPr>
      <w:r w:rsidRPr="00BF0D08">
        <w:rPr>
          <w:rFonts w:eastAsia="Times New Roman" w:cstheme="minorHAnsi"/>
          <w:color w:val="000000" w:themeColor="text1"/>
          <w:kern w:val="2"/>
          <w:lang w:val="sk-SK"/>
        </w:rPr>
        <w:t xml:space="preserve">V prieskume agentúry Grafton uviedli pracovníci zo všetkých generácií ako najzávažnejší dôvod na prijatie novej pracovnej ponuky vyššiu mzdu za porovnateľný alebo rovnaký rozsah práce ako v súčasnom zamestnaní. Týka sa to viac ako 80 % všetkých respondentov. </w:t>
      </w:r>
      <w:r w:rsidRPr="00BF0D08">
        <w:rPr>
          <w:rFonts w:eastAsia="Times New Roman" w:cstheme="minorHAnsi"/>
          <w:i/>
          <w:iCs/>
          <w:color w:val="000000" w:themeColor="text1"/>
          <w:lang w:val="sk-SK"/>
        </w:rPr>
        <w:t>„Zásadná naprieč všetkými generáciami je aj pravdivá informácia o výške mzdy na pracovnom pohovore,“</w:t>
      </w:r>
      <w:r w:rsidRPr="00BF0D08">
        <w:rPr>
          <w:rFonts w:eastAsia="Times New Roman" w:cstheme="minorHAnsi"/>
          <w:color w:val="000000" w:themeColor="text1"/>
          <w:lang w:val="sk-SK"/>
        </w:rPr>
        <w:t xml:space="preserve"> upozorňuje M. Malo. </w:t>
      </w:r>
    </w:p>
    <w:p w14:paraId="474D498D" w14:textId="77777777" w:rsidR="00E121EE" w:rsidRDefault="00E121EE" w:rsidP="00BF0D08">
      <w:pPr>
        <w:spacing w:after="0" w:line="240" w:lineRule="auto"/>
        <w:jc w:val="both"/>
        <w:rPr>
          <w:rFonts w:eastAsia="Times New Roman" w:cstheme="minorHAnsi"/>
          <w:color w:val="000000" w:themeColor="text1"/>
          <w:lang w:val="sk-SK"/>
        </w:rPr>
      </w:pPr>
    </w:p>
    <w:p w14:paraId="308D8420" w14:textId="03CB919E" w:rsidR="00BF0D08" w:rsidRPr="00BF0D08" w:rsidRDefault="00BF0D08" w:rsidP="00BF0D08">
      <w:pPr>
        <w:spacing w:after="0" w:line="240" w:lineRule="auto"/>
        <w:jc w:val="both"/>
        <w:rPr>
          <w:rFonts w:eastAsia="Times New Roman" w:cstheme="minorHAnsi"/>
          <w:color w:val="000000" w:themeColor="text1"/>
          <w:kern w:val="2"/>
          <w:lang w:val="sk-SK"/>
        </w:rPr>
      </w:pPr>
      <w:r w:rsidRPr="00BF0D08">
        <w:rPr>
          <w:rFonts w:eastAsia="Times New Roman" w:cstheme="minorHAnsi"/>
          <w:color w:val="000000" w:themeColor="text1"/>
          <w:kern w:val="2"/>
          <w:lang w:val="sk-SK"/>
        </w:rPr>
        <w:t xml:space="preserve">Medzi ďalšie dôvody patria perspektívna náplň práce, možnosť kariérneho rastu či flexibilnejší pracovný čas. </w:t>
      </w:r>
      <w:r w:rsidRPr="00BF0D08">
        <w:rPr>
          <w:rFonts w:eastAsia="Times New Roman" w:cstheme="minorHAnsi"/>
          <w:i/>
          <w:iCs/>
          <w:color w:val="000000" w:themeColor="text1"/>
          <w:kern w:val="2"/>
          <w:lang w:val="sk-SK"/>
        </w:rPr>
        <w:t xml:space="preserve">„Pre generáciu Y, to znamená pre ľudí vo veku 27 ž 42 rokov, ktorí sú podstatnou časťou pracovného trhu, je pritom druhý v poradí dôležitosti práve flexibilný pracovný čas a možnosť práce na </w:t>
      </w:r>
      <w:proofErr w:type="spellStart"/>
      <w:r w:rsidRPr="00BF0D08">
        <w:rPr>
          <w:rFonts w:eastAsia="Times New Roman" w:cstheme="minorHAnsi"/>
          <w:i/>
          <w:iCs/>
          <w:color w:val="000000" w:themeColor="text1"/>
          <w:kern w:val="2"/>
          <w:lang w:val="sk-SK"/>
        </w:rPr>
        <w:t>home</w:t>
      </w:r>
      <w:proofErr w:type="spellEnd"/>
      <w:r w:rsidRPr="00BF0D08">
        <w:rPr>
          <w:rFonts w:eastAsia="Times New Roman" w:cstheme="minorHAnsi"/>
          <w:i/>
          <w:iCs/>
          <w:color w:val="000000" w:themeColor="text1"/>
          <w:kern w:val="2"/>
          <w:lang w:val="sk-SK"/>
        </w:rPr>
        <w:t xml:space="preserve"> </w:t>
      </w:r>
      <w:proofErr w:type="spellStart"/>
      <w:r w:rsidRPr="00BF0D08">
        <w:rPr>
          <w:rFonts w:eastAsia="Times New Roman" w:cstheme="minorHAnsi"/>
          <w:i/>
          <w:iCs/>
          <w:color w:val="000000" w:themeColor="text1"/>
          <w:kern w:val="2"/>
          <w:lang w:val="sk-SK"/>
        </w:rPr>
        <w:t>office</w:t>
      </w:r>
      <w:proofErr w:type="spellEnd"/>
      <w:r w:rsidR="00E121EE">
        <w:rPr>
          <w:rFonts w:eastAsia="Times New Roman" w:cstheme="minorHAnsi"/>
          <w:i/>
          <w:iCs/>
          <w:color w:val="000000" w:themeColor="text1"/>
          <w:kern w:val="2"/>
          <w:lang w:val="sk-SK"/>
        </w:rPr>
        <w:t xml:space="preserve">. </w:t>
      </w:r>
      <w:r w:rsidRPr="00BF0D08">
        <w:rPr>
          <w:rFonts w:eastAsia="Times New Roman" w:cstheme="minorHAnsi"/>
          <w:i/>
          <w:iCs/>
          <w:color w:val="000000" w:themeColor="text1"/>
          <w:kern w:val="2"/>
          <w:lang w:val="sk-SK"/>
        </w:rPr>
        <w:t>Je to pochopiteľné, keďže ide o generáciu rodičov, pre ktorú</w:t>
      </w:r>
      <w:r w:rsidRPr="00BF0D08">
        <w:rPr>
          <w:rFonts w:eastAsia="Times New Roman" w:cstheme="minorHAnsi"/>
          <w:i/>
          <w:iCs/>
          <w:color w:val="000000" w:themeColor="text1"/>
          <w:lang w:val="sk-SK"/>
        </w:rPr>
        <w:t xml:space="preserve"> je rovnováha medzi prácou a súkromím vlastne nutnou podmienkou na to, aby dokázali pracovať čo najefektívnejšie. Aj </w:t>
      </w:r>
      <w:r w:rsidRPr="00BF0D08">
        <w:rPr>
          <w:rFonts w:eastAsia="Times New Roman" w:cstheme="minorHAnsi"/>
          <w:i/>
          <w:iCs/>
          <w:color w:val="000000" w:themeColor="text1"/>
          <w:kern w:val="2"/>
          <w:lang w:val="sk-SK"/>
        </w:rPr>
        <w:t>náš prieskum ukázal, že práca je pre nich dôležitá, ale nechcú, aby sa stala celým ich životom,“</w:t>
      </w:r>
      <w:r w:rsidRPr="00BF0D08">
        <w:rPr>
          <w:rFonts w:eastAsia="Times New Roman" w:cstheme="minorHAnsi"/>
          <w:color w:val="000000" w:themeColor="text1"/>
          <w:kern w:val="2"/>
          <w:lang w:val="sk-SK"/>
        </w:rPr>
        <w:t xml:space="preserve"> uzatvára Martin Malo z agentúry Grafton.</w:t>
      </w:r>
    </w:p>
    <w:p w14:paraId="401287C8" w14:textId="77777777" w:rsidR="00BF0D08" w:rsidRDefault="00BF0D08" w:rsidP="00BF0D08">
      <w:pPr>
        <w:spacing w:after="0" w:line="240" w:lineRule="auto"/>
        <w:jc w:val="both"/>
        <w:rPr>
          <w:rFonts w:eastAsia="Times New Roman" w:cstheme="minorHAnsi"/>
          <w:i/>
          <w:iCs/>
          <w:color w:val="000000" w:themeColor="text1"/>
          <w:kern w:val="2"/>
          <w:lang w:val="sk-SK"/>
        </w:rPr>
      </w:pPr>
    </w:p>
    <w:p w14:paraId="7370CB08" w14:textId="77777777" w:rsidR="00D06FFC" w:rsidRDefault="00D06FFC" w:rsidP="00BF0D08">
      <w:pPr>
        <w:spacing w:after="0" w:line="240" w:lineRule="auto"/>
        <w:jc w:val="both"/>
        <w:rPr>
          <w:rFonts w:eastAsia="Times New Roman" w:cstheme="minorHAnsi"/>
          <w:i/>
          <w:iCs/>
          <w:color w:val="000000" w:themeColor="text1"/>
          <w:kern w:val="2"/>
          <w:lang w:val="sk-SK"/>
        </w:rPr>
      </w:pPr>
    </w:p>
    <w:p w14:paraId="66151221" w14:textId="27E284B7" w:rsidR="00D06FFC" w:rsidRDefault="00D06FFC" w:rsidP="00D06FFC">
      <w:pPr>
        <w:spacing w:after="0" w:line="240" w:lineRule="auto"/>
        <w:jc w:val="center"/>
        <w:rPr>
          <w:rFonts w:eastAsia="Times New Roman" w:cstheme="minorHAnsi"/>
          <w:i/>
          <w:iCs/>
          <w:color w:val="000000" w:themeColor="text1"/>
          <w:kern w:val="2"/>
          <w:lang w:val="sk-SK"/>
        </w:rPr>
      </w:pPr>
      <w:r>
        <w:rPr>
          <w:rFonts w:eastAsia="Times New Roman" w:cstheme="minorHAnsi"/>
          <w:i/>
          <w:iCs/>
          <w:color w:val="000000" w:themeColor="text1"/>
          <w:kern w:val="2"/>
          <w:lang w:val="sk-SK"/>
        </w:rPr>
        <w:t>*****</w:t>
      </w:r>
    </w:p>
    <w:p w14:paraId="067A17B5" w14:textId="77777777" w:rsidR="00E121EE" w:rsidRDefault="00E121EE" w:rsidP="00BF0D08">
      <w:pPr>
        <w:spacing w:after="0" w:line="240" w:lineRule="auto"/>
        <w:jc w:val="both"/>
        <w:rPr>
          <w:rFonts w:eastAsia="Times New Roman" w:cstheme="minorHAnsi"/>
          <w:i/>
          <w:iCs/>
          <w:color w:val="000000" w:themeColor="text1"/>
          <w:kern w:val="2"/>
          <w:lang w:val="sk-SK"/>
        </w:rPr>
      </w:pPr>
    </w:p>
    <w:p w14:paraId="44689716" w14:textId="0AB48D99" w:rsidR="00E121EE" w:rsidRPr="00E121EE" w:rsidRDefault="00E121EE" w:rsidP="00BF0D08">
      <w:pPr>
        <w:spacing w:after="0" w:line="240" w:lineRule="auto"/>
        <w:jc w:val="both"/>
        <w:rPr>
          <w:rFonts w:eastAsia="Times New Roman" w:cstheme="minorHAnsi"/>
          <w:b/>
          <w:bCs/>
          <w:color w:val="000000" w:themeColor="text1"/>
          <w:kern w:val="2"/>
          <w:sz w:val="20"/>
          <w:szCs w:val="20"/>
          <w:lang w:val="sk-SK"/>
        </w:rPr>
      </w:pPr>
      <w:r w:rsidRPr="00E121EE">
        <w:rPr>
          <w:rFonts w:eastAsia="Times New Roman" w:cstheme="minorHAnsi"/>
          <w:b/>
          <w:bCs/>
          <w:color w:val="000000" w:themeColor="text1"/>
          <w:kern w:val="2"/>
          <w:sz w:val="20"/>
          <w:szCs w:val="20"/>
          <w:lang w:val="sk-SK"/>
        </w:rPr>
        <w:t>Generačný prieskum Grafton:</w:t>
      </w:r>
    </w:p>
    <w:p w14:paraId="0C928131" w14:textId="06216845" w:rsidR="00E121EE" w:rsidRPr="00BF0D08" w:rsidRDefault="00E121EE" w:rsidP="00BF0D08">
      <w:pPr>
        <w:spacing w:after="0" w:line="240" w:lineRule="auto"/>
        <w:jc w:val="both"/>
        <w:rPr>
          <w:rFonts w:eastAsia="Times New Roman" w:cstheme="minorHAnsi"/>
          <w:color w:val="000000" w:themeColor="text1"/>
          <w:kern w:val="2"/>
          <w:sz w:val="20"/>
          <w:szCs w:val="20"/>
          <w:lang w:val="sk-SK"/>
        </w:rPr>
      </w:pPr>
      <w:r w:rsidRPr="00E121EE">
        <w:rPr>
          <w:rFonts w:cstheme="minorHAnsi"/>
          <w:color w:val="000000"/>
          <w:sz w:val="20"/>
          <w:szCs w:val="20"/>
          <w:lang w:val="sk-SK"/>
        </w:rPr>
        <w:t xml:space="preserve">Na prieskume </w:t>
      </w:r>
      <w:r w:rsidRPr="00E121EE">
        <w:rPr>
          <w:rFonts w:cstheme="minorHAnsi"/>
          <w:color w:val="000000"/>
          <w:sz w:val="20"/>
          <w:szCs w:val="20"/>
          <w:lang w:val="sk-SK"/>
        </w:rPr>
        <w:t>sa z</w:t>
      </w:r>
      <w:r w:rsidRPr="00E121EE">
        <w:rPr>
          <w:rFonts w:cstheme="minorHAnsi"/>
          <w:color w:val="000000"/>
          <w:sz w:val="20"/>
          <w:szCs w:val="20"/>
          <w:lang w:val="sk-SK"/>
        </w:rPr>
        <w:t>účastnilo celkovo 786 respondentov štyroch generácií. Prieskum mal formu dotazníkového prieskumu. Čas na vyplnenie dotazníka, ktorý bol respondentom zaslaný e-mailom, bol približne 10 minút, čo je ideálny čas na udržanie pozornosti. Jednotlivé generácie sú špecifikované na základe najzreteľnejšieho kritéria, ktorým je vek.</w:t>
      </w:r>
    </w:p>
    <w:p w14:paraId="319201A8" w14:textId="77777777" w:rsidR="006D1E36" w:rsidRPr="00E121EE" w:rsidRDefault="006D1E36" w:rsidP="006D1E36">
      <w:pPr>
        <w:pStyle w:val="Bezriadkovania"/>
        <w:rPr>
          <w:rStyle w:val="hwtze"/>
          <w:rFonts w:cstheme="minorHAnsi"/>
          <w:sz w:val="20"/>
          <w:szCs w:val="20"/>
          <w:lang w:val="sk-SK"/>
        </w:rPr>
      </w:pPr>
    </w:p>
    <w:p w14:paraId="78028837" w14:textId="77777777" w:rsidR="00B8451A" w:rsidRPr="00E121EE" w:rsidRDefault="00B8451A" w:rsidP="006D1E36">
      <w:pPr>
        <w:pStyle w:val="Bezriadkovania"/>
        <w:rPr>
          <w:rStyle w:val="hwtze"/>
          <w:rFonts w:cstheme="minorHAnsi"/>
          <w:sz w:val="20"/>
          <w:szCs w:val="20"/>
          <w:lang w:val="sk-SK"/>
        </w:rPr>
      </w:pPr>
    </w:p>
    <w:p w14:paraId="4189894E" w14:textId="77777777" w:rsidR="00E121EE" w:rsidRPr="00BF0D08" w:rsidRDefault="00E121EE" w:rsidP="00E121EE">
      <w:pPr>
        <w:spacing w:after="0" w:line="240" w:lineRule="auto"/>
        <w:jc w:val="both"/>
        <w:rPr>
          <w:rFonts w:eastAsia="Times New Roman" w:cstheme="minorHAnsi"/>
          <w:b/>
          <w:bCs/>
          <w:color w:val="000000" w:themeColor="text1"/>
          <w:kern w:val="2"/>
          <w:sz w:val="20"/>
          <w:szCs w:val="20"/>
          <w:lang w:val="sk-SK"/>
        </w:rPr>
      </w:pPr>
      <w:r w:rsidRPr="00BF0D08">
        <w:rPr>
          <w:rFonts w:eastAsia="Times New Roman" w:cstheme="minorHAnsi"/>
          <w:b/>
          <w:bCs/>
          <w:color w:val="000000" w:themeColor="text1"/>
          <w:kern w:val="2"/>
          <w:sz w:val="20"/>
          <w:szCs w:val="20"/>
          <w:lang w:val="sk-SK"/>
        </w:rPr>
        <w:t>Štyri generácie pracujúcich</w:t>
      </w:r>
    </w:p>
    <w:p w14:paraId="54653AA5" w14:textId="77777777" w:rsidR="00E121EE" w:rsidRPr="00BF0D08" w:rsidRDefault="00E121EE" w:rsidP="00E121EE">
      <w:pPr>
        <w:spacing w:after="0" w:line="240" w:lineRule="auto"/>
        <w:jc w:val="both"/>
        <w:rPr>
          <w:rFonts w:eastAsia="Times New Roman" w:cstheme="minorHAnsi"/>
          <w:b/>
          <w:bCs/>
          <w:color w:val="000000" w:themeColor="text1"/>
          <w:kern w:val="2"/>
          <w:sz w:val="20"/>
          <w:szCs w:val="20"/>
          <w:lang w:val="sk-SK"/>
        </w:rPr>
      </w:pPr>
      <w:r w:rsidRPr="00BF0D08">
        <w:rPr>
          <w:rFonts w:eastAsia="Times New Roman" w:cstheme="minorHAnsi"/>
          <w:color w:val="000000" w:themeColor="text1"/>
          <w:kern w:val="2"/>
          <w:sz w:val="20"/>
          <w:szCs w:val="20"/>
          <w:lang w:val="sk-SK"/>
        </w:rPr>
        <w:t xml:space="preserve">Prieskum agentúry Grafton poukázal na isté generačné rozdiely, no zároveň potvrdil aj to, že sa pomaly, ale isto zmývajú historicky zažité stereotypy a trh začína reflektovať na prirodzenú generačnú diverzitu. Každá z generácia má totiž svoje silné stránky, ktoré môžu byť pre </w:t>
      </w:r>
      <w:r w:rsidRPr="00E121EE">
        <w:rPr>
          <w:rFonts w:eastAsia="Times New Roman" w:cstheme="minorHAnsi"/>
          <w:color w:val="000000" w:themeColor="text1"/>
          <w:kern w:val="2"/>
          <w:sz w:val="20"/>
          <w:szCs w:val="20"/>
          <w:lang w:val="sk-SK"/>
        </w:rPr>
        <w:t xml:space="preserve">pracovný </w:t>
      </w:r>
      <w:r w:rsidRPr="00BF0D08">
        <w:rPr>
          <w:rFonts w:eastAsia="Times New Roman" w:cstheme="minorHAnsi"/>
          <w:color w:val="000000" w:themeColor="text1"/>
          <w:kern w:val="2"/>
          <w:sz w:val="20"/>
          <w:szCs w:val="20"/>
          <w:lang w:val="sk-SK"/>
        </w:rPr>
        <w:t xml:space="preserve">tím prospešné. </w:t>
      </w:r>
    </w:p>
    <w:p w14:paraId="4A87A674" w14:textId="77777777" w:rsidR="00E121EE" w:rsidRPr="00BF0D08" w:rsidRDefault="00E121EE" w:rsidP="00E121EE">
      <w:pPr>
        <w:numPr>
          <w:ilvl w:val="0"/>
          <w:numId w:val="8"/>
        </w:numPr>
        <w:spacing w:after="0" w:line="240" w:lineRule="auto"/>
        <w:jc w:val="both"/>
        <w:rPr>
          <w:rFonts w:eastAsia="Times New Roman" w:cstheme="minorHAnsi"/>
          <w:b/>
          <w:bCs/>
          <w:color w:val="000000" w:themeColor="text1"/>
          <w:kern w:val="2"/>
          <w:sz w:val="20"/>
          <w:szCs w:val="20"/>
          <w:lang w:val="sk-SK"/>
        </w:rPr>
      </w:pPr>
      <w:r w:rsidRPr="00BF0D08">
        <w:rPr>
          <w:rFonts w:eastAsia="Times New Roman" w:cstheme="minorHAnsi"/>
          <w:b/>
          <w:bCs/>
          <w:color w:val="000000" w:themeColor="text1"/>
          <w:kern w:val="2"/>
          <w:sz w:val="20"/>
          <w:szCs w:val="20"/>
          <w:lang w:val="sk-SK"/>
        </w:rPr>
        <w:t>Generácia Z – 16 až 26 rokov</w:t>
      </w:r>
    </w:p>
    <w:p w14:paraId="51099A2A" w14:textId="77777777" w:rsidR="00E121EE" w:rsidRPr="00BF0D08" w:rsidRDefault="00E121EE" w:rsidP="00E121EE">
      <w:pPr>
        <w:spacing w:after="0" w:line="240" w:lineRule="auto"/>
        <w:jc w:val="both"/>
        <w:rPr>
          <w:rFonts w:eastAsia="Times New Roman" w:cstheme="minorHAnsi"/>
          <w:color w:val="000000" w:themeColor="text1"/>
          <w:kern w:val="2"/>
          <w:sz w:val="20"/>
          <w:szCs w:val="20"/>
          <w:lang w:val="sk-SK"/>
        </w:rPr>
      </w:pPr>
      <w:r w:rsidRPr="00BF0D08">
        <w:rPr>
          <w:rFonts w:eastAsia="Times New Roman" w:cstheme="minorHAnsi"/>
          <w:color w:val="000000" w:themeColor="text1"/>
          <w:kern w:val="2"/>
          <w:sz w:val="20"/>
          <w:szCs w:val="20"/>
          <w:lang w:val="sk-SK"/>
        </w:rPr>
        <w:t>Z prieskumu vyplynulo, že generácia Z má vo vzťahu k svojej práci vysoké očakávania. Nie sú ochotní pracovať za minimálnu mzdu, za svoj pracovný výkon chcú byť aj patrične ohodnotení. Robiť viac vecí naraz je pre nich prirodzené, preto vyhľadávajú flexibilné pracovné možnosti. Ich osobný čas je pre nich dôležitý, nechcú robiť nadčasy, striktne oddeľujú súkromie od práce.</w:t>
      </w:r>
    </w:p>
    <w:p w14:paraId="786C17EB" w14:textId="77777777" w:rsidR="00E121EE" w:rsidRPr="00BF0D08" w:rsidRDefault="00E121EE" w:rsidP="00E121EE">
      <w:pPr>
        <w:numPr>
          <w:ilvl w:val="0"/>
          <w:numId w:val="8"/>
        </w:numPr>
        <w:spacing w:after="0" w:line="240" w:lineRule="auto"/>
        <w:jc w:val="both"/>
        <w:rPr>
          <w:rFonts w:eastAsia="Times New Roman" w:cstheme="minorHAnsi"/>
          <w:b/>
          <w:bCs/>
          <w:color w:val="000000" w:themeColor="text1"/>
          <w:kern w:val="2"/>
          <w:sz w:val="20"/>
          <w:szCs w:val="20"/>
          <w:lang w:val="sk-SK"/>
        </w:rPr>
      </w:pPr>
      <w:r w:rsidRPr="00BF0D08">
        <w:rPr>
          <w:rFonts w:eastAsia="Times New Roman" w:cstheme="minorHAnsi"/>
          <w:b/>
          <w:bCs/>
          <w:color w:val="000000" w:themeColor="text1"/>
          <w:kern w:val="2"/>
          <w:sz w:val="20"/>
          <w:szCs w:val="20"/>
          <w:lang w:val="sk-SK"/>
        </w:rPr>
        <w:t>Generácia Y – 27 až 42 rokov</w:t>
      </w:r>
    </w:p>
    <w:p w14:paraId="65DE8A54" w14:textId="77777777" w:rsidR="00E121EE" w:rsidRPr="00BF0D08" w:rsidRDefault="00E121EE" w:rsidP="00E121EE">
      <w:pPr>
        <w:spacing w:after="0" w:line="240" w:lineRule="auto"/>
        <w:jc w:val="both"/>
        <w:rPr>
          <w:rFonts w:eastAsia="Times New Roman" w:cstheme="minorHAnsi"/>
          <w:color w:val="000000" w:themeColor="text1"/>
          <w:kern w:val="2"/>
          <w:sz w:val="20"/>
          <w:szCs w:val="20"/>
          <w:lang w:val="sk-SK"/>
        </w:rPr>
      </w:pPr>
      <w:r w:rsidRPr="00BF0D08">
        <w:rPr>
          <w:rFonts w:eastAsia="Times New Roman" w:cstheme="minorHAnsi"/>
          <w:color w:val="000000" w:themeColor="text1"/>
          <w:kern w:val="2"/>
          <w:sz w:val="20"/>
          <w:szCs w:val="20"/>
          <w:lang w:val="sk-SK"/>
        </w:rPr>
        <w:t>Sú vzdelaní, ctižiadostiví a orientovaní na výkon, túžia ale po zmysluplných projektoch. Práca je pre nich dôležitá, no podstatná je aj rovnováha medzi prácou a súkromím. Nechcú byť denne zavretí v kancelárii, pretože technológie im umožňujú pracovať odkiaľkoľvek, kde je internet. Mnoho z nich za dobre odvedenú prácu automaticky očakáva vysokú mzdu.</w:t>
      </w:r>
    </w:p>
    <w:p w14:paraId="256DB160" w14:textId="77777777" w:rsidR="00E121EE" w:rsidRPr="00BF0D08" w:rsidRDefault="00E121EE" w:rsidP="00E121EE">
      <w:pPr>
        <w:numPr>
          <w:ilvl w:val="0"/>
          <w:numId w:val="8"/>
        </w:numPr>
        <w:spacing w:after="0" w:line="240" w:lineRule="auto"/>
        <w:jc w:val="both"/>
        <w:rPr>
          <w:rFonts w:eastAsia="Times New Roman" w:cstheme="minorHAnsi"/>
          <w:b/>
          <w:bCs/>
          <w:color w:val="000000" w:themeColor="text1"/>
          <w:kern w:val="2"/>
          <w:sz w:val="20"/>
          <w:szCs w:val="20"/>
          <w:lang w:val="sk-SK"/>
        </w:rPr>
      </w:pPr>
      <w:r w:rsidRPr="00BF0D08">
        <w:rPr>
          <w:rFonts w:eastAsia="Times New Roman" w:cstheme="minorHAnsi"/>
          <w:b/>
          <w:bCs/>
          <w:color w:val="000000" w:themeColor="text1"/>
          <w:kern w:val="2"/>
          <w:sz w:val="20"/>
          <w:szCs w:val="20"/>
          <w:lang w:val="sk-SK"/>
        </w:rPr>
        <w:lastRenderedPageBreak/>
        <w:t>Generácia X – 43 až 58 rokov</w:t>
      </w:r>
    </w:p>
    <w:p w14:paraId="7C3A8930" w14:textId="77777777" w:rsidR="00E121EE" w:rsidRPr="00BF0D08" w:rsidRDefault="00E121EE" w:rsidP="00E121EE">
      <w:pPr>
        <w:spacing w:after="0" w:line="240" w:lineRule="auto"/>
        <w:jc w:val="both"/>
        <w:rPr>
          <w:rFonts w:eastAsia="Times New Roman" w:cstheme="minorHAnsi"/>
          <w:color w:val="000000" w:themeColor="text1"/>
          <w:kern w:val="2"/>
          <w:sz w:val="20"/>
          <w:szCs w:val="20"/>
          <w:lang w:val="sk-SK"/>
        </w:rPr>
      </w:pPr>
      <w:r w:rsidRPr="00BF0D08">
        <w:rPr>
          <w:rFonts w:eastAsia="Times New Roman" w:cstheme="minorHAnsi"/>
          <w:color w:val="000000" w:themeColor="text1"/>
          <w:kern w:val="2"/>
          <w:sz w:val="20"/>
          <w:szCs w:val="20"/>
          <w:lang w:val="sk-SK"/>
        </w:rPr>
        <w:t>K typickým vlastnostiam tejto generácie patrí samostatnosť, nezávislosť a sebestačnosť. Jej predstavitelia vykonávajú svoju prácu najlepšie ako vedia, no musí byť zladená s ich súkromným životom. Nie sú ochotní pracovať na úkor svojej rodiny. V práci potrebujú cítiť, že majú zodpovednosť za svoje pracovné úlohy. Nemajú radi, ak ich niekto neustále kontroluje.</w:t>
      </w:r>
    </w:p>
    <w:p w14:paraId="6CADE40E" w14:textId="77777777" w:rsidR="00E121EE" w:rsidRPr="00BF0D08" w:rsidRDefault="00E121EE" w:rsidP="00E121EE">
      <w:pPr>
        <w:numPr>
          <w:ilvl w:val="0"/>
          <w:numId w:val="8"/>
        </w:numPr>
        <w:spacing w:after="0" w:line="240" w:lineRule="auto"/>
        <w:jc w:val="both"/>
        <w:rPr>
          <w:rFonts w:eastAsia="Times New Roman" w:cstheme="minorHAnsi"/>
          <w:b/>
          <w:bCs/>
          <w:color w:val="000000" w:themeColor="text1"/>
          <w:kern w:val="2"/>
          <w:sz w:val="20"/>
          <w:szCs w:val="20"/>
          <w:lang w:val="sk-SK"/>
        </w:rPr>
      </w:pPr>
      <w:r w:rsidRPr="00BF0D08">
        <w:rPr>
          <w:rFonts w:eastAsia="Times New Roman" w:cstheme="minorHAnsi"/>
          <w:b/>
          <w:bCs/>
          <w:color w:val="000000" w:themeColor="text1"/>
          <w:kern w:val="2"/>
          <w:sz w:val="20"/>
          <w:szCs w:val="20"/>
          <w:lang w:val="sk-SK"/>
        </w:rPr>
        <w:t xml:space="preserve">Generácia </w:t>
      </w:r>
      <w:proofErr w:type="spellStart"/>
      <w:r w:rsidRPr="00BF0D08">
        <w:rPr>
          <w:rFonts w:eastAsia="Times New Roman" w:cstheme="minorHAnsi"/>
          <w:b/>
          <w:bCs/>
          <w:color w:val="000000" w:themeColor="text1"/>
          <w:kern w:val="2"/>
          <w:sz w:val="20"/>
          <w:szCs w:val="20"/>
          <w:lang w:val="sk-SK"/>
        </w:rPr>
        <w:t>Boomers</w:t>
      </w:r>
      <w:proofErr w:type="spellEnd"/>
      <w:r w:rsidRPr="00BF0D08">
        <w:rPr>
          <w:rFonts w:eastAsia="Times New Roman" w:cstheme="minorHAnsi"/>
          <w:b/>
          <w:bCs/>
          <w:color w:val="000000" w:themeColor="text1"/>
          <w:kern w:val="2"/>
          <w:sz w:val="20"/>
          <w:szCs w:val="20"/>
          <w:lang w:val="sk-SK"/>
        </w:rPr>
        <w:t xml:space="preserve"> – 59 a viac rokov</w:t>
      </w:r>
    </w:p>
    <w:p w14:paraId="6612E365" w14:textId="77777777" w:rsidR="00E121EE" w:rsidRPr="00BF0D08" w:rsidRDefault="00E121EE" w:rsidP="00E121EE">
      <w:pPr>
        <w:spacing w:after="0" w:line="240" w:lineRule="auto"/>
        <w:jc w:val="both"/>
        <w:rPr>
          <w:rFonts w:eastAsia="Times New Roman" w:cstheme="minorHAnsi"/>
          <w:color w:val="000000" w:themeColor="text1"/>
          <w:kern w:val="2"/>
          <w:sz w:val="20"/>
          <w:szCs w:val="20"/>
          <w:lang w:val="sk-SK"/>
        </w:rPr>
      </w:pPr>
      <w:r w:rsidRPr="00BF0D08">
        <w:rPr>
          <w:rFonts w:eastAsia="Times New Roman" w:cstheme="minorHAnsi"/>
          <w:color w:val="000000" w:themeColor="text1"/>
          <w:kern w:val="2"/>
          <w:sz w:val="20"/>
          <w:szCs w:val="20"/>
          <w:lang w:val="sk-SK"/>
        </w:rPr>
        <w:t>Charakterizuje ich hlavne rešpekt k autoritám, lojalita k inštitúciám a potreba istoty a stability zamestnania. Životné skúsenosti a vyšší vek ich robia konzervatívnejšími a uzavretejšími. Nie sú nároční ani v oblasti mzdy a benefitov.</w:t>
      </w:r>
    </w:p>
    <w:p w14:paraId="3C854E5B" w14:textId="77777777" w:rsidR="00B8451A" w:rsidRPr="00E121EE" w:rsidRDefault="00B8451A" w:rsidP="006D1E36">
      <w:pPr>
        <w:pStyle w:val="Bezriadkovania"/>
        <w:rPr>
          <w:rStyle w:val="hwtze"/>
          <w:rFonts w:cstheme="minorHAnsi"/>
          <w:sz w:val="20"/>
          <w:szCs w:val="20"/>
          <w:lang w:val="sk-SK"/>
        </w:rPr>
      </w:pPr>
    </w:p>
    <w:p w14:paraId="56CFBEB8" w14:textId="77777777" w:rsidR="00B8451A" w:rsidRPr="0038707C" w:rsidRDefault="00B8451A" w:rsidP="006D1E36">
      <w:pPr>
        <w:pStyle w:val="Bezriadkovania"/>
        <w:rPr>
          <w:rStyle w:val="hwtze"/>
          <w:rFonts w:cstheme="minorHAnsi"/>
          <w:lang w:val="sk-SK"/>
        </w:rPr>
      </w:pPr>
    </w:p>
    <w:p w14:paraId="3329C978" w14:textId="77777777" w:rsidR="00D276C6" w:rsidRPr="0038707C" w:rsidRDefault="00D276C6" w:rsidP="006D1E36">
      <w:pPr>
        <w:pStyle w:val="Bezriadkovania"/>
        <w:rPr>
          <w:rStyle w:val="hwtze"/>
          <w:rFonts w:cstheme="minorHAnsi"/>
          <w:lang w:val="sk-SK"/>
        </w:rPr>
      </w:pPr>
    </w:p>
    <w:p w14:paraId="0CCCCCCA" w14:textId="77777777" w:rsidR="00D276C6" w:rsidRPr="0038707C" w:rsidRDefault="00D276C6" w:rsidP="006D1E36">
      <w:pPr>
        <w:pStyle w:val="Bezriadkovania"/>
        <w:rPr>
          <w:rStyle w:val="hwtze"/>
          <w:rFonts w:cstheme="minorHAnsi"/>
          <w:lang w:val="sk-SK"/>
        </w:rPr>
      </w:pPr>
    </w:p>
    <w:bookmarkEnd w:id="0"/>
    <w:p w14:paraId="431CE251" w14:textId="77777777" w:rsidR="006D1E36" w:rsidRPr="0038707C" w:rsidRDefault="006D1E36" w:rsidP="006D1E36">
      <w:pPr>
        <w:pStyle w:val="Bezriadkovania"/>
        <w:rPr>
          <w:rStyle w:val="hwtze"/>
          <w:rFonts w:cstheme="minorHAnsi"/>
          <w:lang w:val="sk-SK"/>
        </w:rPr>
      </w:pPr>
    </w:p>
    <w:p w14:paraId="5C8B1332" w14:textId="4FE045D9" w:rsidR="00EE3D78" w:rsidRPr="00EE3D78" w:rsidRDefault="00EE3D78" w:rsidP="00EE3D78">
      <w:pPr>
        <w:pStyle w:val="Bezriadkovania"/>
        <w:jc w:val="both"/>
        <w:rPr>
          <w:rFonts w:ascii="Calibri" w:hAnsi="Calibri" w:cs="Calibri"/>
          <w:noProof/>
          <w:color w:val="000000" w:themeColor="text1"/>
          <w:sz w:val="18"/>
          <w:szCs w:val="18"/>
          <w:lang w:val="sk-SK"/>
        </w:rPr>
      </w:pPr>
      <w:r w:rsidRPr="00EE3D78">
        <w:rPr>
          <w:rFonts w:ascii="Calibri" w:hAnsi="Calibri" w:cs="Calibri"/>
          <w:b/>
          <w:noProof/>
          <w:color w:val="000000" w:themeColor="text1"/>
          <w:sz w:val="18"/>
          <w:szCs w:val="18"/>
          <w:lang w:val="sk-SK"/>
        </w:rPr>
        <w:t>Pre viac informácií kontaktujte</w:t>
      </w:r>
      <w:r w:rsidRPr="00EE3D78">
        <w:rPr>
          <w:rFonts w:ascii="Calibri" w:hAnsi="Calibri" w:cs="Calibri"/>
          <w:noProof/>
          <w:color w:val="000000" w:themeColor="text1"/>
          <w:sz w:val="18"/>
          <w:szCs w:val="18"/>
          <w:lang w:val="sk-SK"/>
        </w:rPr>
        <w:t xml:space="preserve">: </w:t>
      </w:r>
    </w:p>
    <w:p w14:paraId="5E6C42E6" w14:textId="77777777" w:rsidR="00EE3D78" w:rsidRPr="00EE3D78" w:rsidRDefault="00EE3D78" w:rsidP="00EE3D78">
      <w:pPr>
        <w:pStyle w:val="Bezriadkovania"/>
        <w:jc w:val="both"/>
        <w:rPr>
          <w:rFonts w:ascii="Calibri" w:hAnsi="Calibri" w:cs="Calibri"/>
          <w:noProof/>
          <w:color w:val="000000" w:themeColor="text1"/>
          <w:sz w:val="18"/>
          <w:szCs w:val="18"/>
          <w:lang w:val="sk-SK"/>
        </w:rPr>
      </w:pPr>
      <w:r w:rsidRPr="00EE3D78">
        <w:rPr>
          <w:rFonts w:ascii="Calibri" w:hAnsi="Calibri" w:cs="Calibri"/>
          <w:noProof/>
          <w:color w:val="000000" w:themeColor="text1"/>
          <w:sz w:val="18"/>
          <w:szCs w:val="18"/>
          <w:lang w:val="sk-SK"/>
        </w:rPr>
        <w:t xml:space="preserve">Katarína Droppová, PR Consultant, 10/10 COMMUNICATIONS, +421 948 288 228, </w:t>
      </w:r>
      <w:r w:rsidRPr="00EE3D78">
        <w:rPr>
          <w:rFonts w:ascii="Calibri" w:hAnsi="Calibri" w:cs="Calibri"/>
          <w:noProof/>
          <w:color w:val="000000" w:themeColor="text1"/>
          <w:sz w:val="18"/>
          <w:szCs w:val="18"/>
          <w:u w:val="single"/>
          <w:lang w:val="sk-SK"/>
        </w:rPr>
        <w:t>katarina.droppova@1010comms.sk</w:t>
      </w:r>
    </w:p>
    <w:p w14:paraId="7A4F544F" w14:textId="77777777" w:rsidR="00EE3D78" w:rsidRPr="00EE3D78" w:rsidRDefault="00EE3D78" w:rsidP="00EE3D78">
      <w:pPr>
        <w:pStyle w:val="Bezriadkovania"/>
        <w:jc w:val="both"/>
        <w:rPr>
          <w:rFonts w:ascii="Calibri" w:hAnsi="Calibri" w:cs="Calibri"/>
          <w:noProof/>
          <w:color w:val="000000" w:themeColor="text1"/>
          <w:sz w:val="18"/>
          <w:szCs w:val="18"/>
          <w:lang w:val="sk-SK"/>
        </w:rPr>
      </w:pPr>
      <w:r w:rsidRPr="00EE3D78">
        <w:rPr>
          <w:rFonts w:ascii="Calibri" w:hAnsi="Calibri" w:cs="Calibri"/>
          <w:noProof/>
          <w:color w:val="000000" w:themeColor="text1"/>
          <w:sz w:val="18"/>
          <w:szCs w:val="18"/>
          <w:lang w:val="sk-SK"/>
        </w:rPr>
        <w:t xml:space="preserve">Silvia Keráková, PR Consultant, 10/10 COMMUNICATIONS, +421 940 601 902, </w:t>
      </w:r>
      <w:r w:rsidRPr="00EE3D78">
        <w:rPr>
          <w:rFonts w:ascii="Calibri" w:hAnsi="Calibri" w:cs="Calibri"/>
          <w:noProof/>
          <w:color w:val="000000" w:themeColor="text1"/>
          <w:sz w:val="18"/>
          <w:szCs w:val="18"/>
          <w:u w:val="single"/>
          <w:lang w:val="sk-SK"/>
        </w:rPr>
        <w:t>silvia.kerakova@1010comms.sk</w:t>
      </w:r>
    </w:p>
    <w:p w14:paraId="3D3BE2FA" w14:textId="77777777" w:rsidR="00EE3D78" w:rsidRDefault="00EE3D78" w:rsidP="0047735C">
      <w:pPr>
        <w:rPr>
          <w:rFonts w:ascii="Verdana" w:hAnsi="Verdana" w:cstheme="minorHAnsi"/>
          <w:sz w:val="20"/>
          <w:szCs w:val="20"/>
          <w:lang w:val="sk-SK"/>
        </w:rPr>
      </w:pPr>
    </w:p>
    <w:p w14:paraId="3CE5F47C" w14:textId="1A9958A4" w:rsidR="00DB2670" w:rsidRPr="00810F16" w:rsidRDefault="00DB2670" w:rsidP="006350A6">
      <w:pPr>
        <w:rPr>
          <w:rFonts w:ascii="Calibri" w:hAnsi="Calibri" w:cs="Calibri"/>
          <w:b/>
          <w:color w:val="000000" w:themeColor="text1"/>
          <w:sz w:val="20"/>
          <w:szCs w:val="20"/>
          <w:lang w:val="sk-SK"/>
        </w:rPr>
      </w:pPr>
      <w:r w:rsidRPr="00810F16">
        <w:rPr>
          <w:rFonts w:ascii="Calibri" w:eastAsia="GillSansCE-Light" w:hAnsi="Calibri" w:cs="Calibri"/>
          <w:b/>
          <w:color w:val="000000" w:themeColor="text1"/>
          <w:sz w:val="20"/>
          <w:szCs w:val="20"/>
          <w:lang w:val="sk-SK"/>
        </w:rPr>
        <w:t xml:space="preserve">O </w:t>
      </w:r>
      <w:bookmarkStart w:id="1" w:name="__DdeLink__106_353089834"/>
      <w:r w:rsidRPr="00810F16">
        <w:rPr>
          <w:rFonts w:ascii="Calibri" w:eastAsia="GillSansCE-Light" w:hAnsi="Calibri" w:cs="Calibri"/>
          <w:b/>
          <w:color w:val="000000" w:themeColor="text1"/>
          <w:sz w:val="20"/>
          <w:szCs w:val="20"/>
          <w:lang w:val="sk-SK"/>
        </w:rPr>
        <w:t xml:space="preserve">Grafton </w:t>
      </w:r>
      <w:bookmarkEnd w:id="1"/>
      <w:r w:rsidRPr="00810F16">
        <w:rPr>
          <w:rFonts w:ascii="Calibri" w:eastAsia="GillSansCE-Light" w:hAnsi="Calibri" w:cs="Calibri"/>
          <w:b/>
          <w:color w:val="000000" w:themeColor="text1"/>
          <w:sz w:val="20"/>
          <w:szCs w:val="20"/>
          <w:lang w:val="sk-SK"/>
        </w:rPr>
        <w:t>Slovakia</w:t>
      </w:r>
    </w:p>
    <w:p w14:paraId="2989E413" w14:textId="5F5A0E5B" w:rsidR="00F331A3" w:rsidRPr="00810F16" w:rsidRDefault="00DB2670" w:rsidP="00EE3D78">
      <w:pPr>
        <w:jc w:val="both"/>
        <w:rPr>
          <w:rFonts w:ascii="Calibri" w:eastAsia="GillSansCE-Light" w:hAnsi="Calibri" w:cs="Calibri"/>
          <w:color w:val="000000" w:themeColor="text1"/>
          <w:sz w:val="20"/>
          <w:szCs w:val="20"/>
          <w:lang w:val="sk-SK"/>
        </w:rPr>
      </w:pPr>
      <w:r w:rsidRPr="00810F16">
        <w:rPr>
          <w:rFonts w:ascii="Calibri" w:eastAsia="GillSansCE-Light" w:hAnsi="Calibri" w:cs="Calibri"/>
          <w:color w:val="000000" w:themeColor="text1"/>
          <w:sz w:val="20"/>
          <w:szCs w:val="20"/>
          <w:lang w:val="sk-SK"/>
        </w:rPr>
        <w:t xml:space="preserve">Personálna agentúra Grafton Slovakia bola založená v roku 2004 a v súčasnej dobe pôsobí v Bratislave, Nitre, Košiciach, Prešove a Žiline. Je súčasťou </w:t>
      </w:r>
      <w:proofErr w:type="spellStart"/>
      <w:r w:rsidRPr="00810F16">
        <w:rPr>
          <w:rFonts w:ascii="Calibri" w:eastAsia="GillSansCE-Light" w:hAnsi="Calibri" w:cs="Calibri"/>
          <w:color w:val="000000" w:themeColor="text1"/>
          <w:sz w:val="20"/>
          <w:szCs w:val="20"/>
          <w:lang w:val="sk-SK"/>
        </w:rPr>
        <w:t>Gi</w:t>
      </w:r>
      <w:proofErr w:type="spellEnd"/>
      <w:r w:rsidRPr="00810F16">
        <w:rPr>
          <w:rFonts w:ascii="Calibri" w:eastAsia="GillSansCE-Light" w:hAnsi="Calibri" w:cs="Calibri"/>
          <w:color w:val="000000" w:themeColor="text1"/>
          <w:sz w:val="20"/>
          <w:szCs w:val="20"/>
          <w:lang w:val="sk-SK"/>
        </w:rPr>
        <w:t xml:space="preserve"> Group Holding. Svojim lokálnym aj medzinárodným klientom, ako i uchádzačom o prácu ponúka široké portfólio služieb v oblasti náboru, dočasného pridelenia zamestnancov a talent manažmentu či rôznorodých HR riešení. Pripravuje tiež na mieru riešenia outsourcingu alebo kompletné zaistenie servisu náboru riadením celého procesu ako hlavný dodávateľ. Patrí medzi popredných poskytovateľov </w:t>
      </w:r>
      <w:proofErr w:type="spellStart"/>
      <w:r w:rsidRPr="00810F16">
        <w:rPr>
          <w:rFonts w:ascii="Calibri" w:eastAsia="GillSansCE-Light" w:hAnsi="Calibri" w:cs="Calibri"/>
          <w:color w:val="000000" w:themeColor="text1"/>
          <w:sz w:val="20"/>
          <w:szCs w:val="20"/>
          <w:lang w:val="sk-SK"/>
        </w:rPr>
        <w:t>outplacementových</w:t>
      </w:r>
      <w:proofErr w:type="spellEnd"/>
      <w:r w:rsidRPr="00810F16">
        <w:rPr>
          <w:rFonts w:ascii="Calibri" w:eastAsia="GillSansCE-Light" w:hAnsi="Calibri" w:cs="Calibri"/>
          <w:color w:val="000000" w:themeColor="text1"/>
          <w:sz w:val="20"/>
          <w:szCs w:val="20"/>
          <w:lang w:val="sk-SK"/>
        </w:rPr>
        <w:t xml:space="preserve"> služieb a poradenstva, ako aj výberu zamestnancov pomocou </w:t>
      </w:r>
      <w:proofErr w:type="spellStart"/>
      <w:r w:rsidRPr="00810F16">
        <w:rPr>
          <w:rFonts w:ascii="Calibri" w:eastAsia="GillSansCE-Light" w:hAnsi="Calibri" w:cs="Calibri"/>
          <w:color w:val="000000" w:themeColor="text1"/>
          <w:sz w:val="20"/>
          <w:szCs w:val="20"/>
          <w:lang w:val="sk-SK"/>
        </w:rPr>
        <w:t>assessment</w:t>
      </w:r>
      <w:proofErr w:type="spellEnd"/>
      <w:r w:rsidRPr="00810F16">
        <w:rPr>
          <w:rFonts w:ascii="Calibri" w:eastAsia="GillSansCE-Light" w:hAnsi="Calibri" w:cs="Calibri"/>
          <w:color w:val="000000" w:themeColor="text1"/>
          <w:sz w:val="20"/>
          <w:szCs w:val="20"/>
          <w:lang w:val="sk-SK"/>
        </w:rPr>
        <w:t xml:space="preserve"> centier, špeciálnych testov a dodatočne ponúka poradenský servis v oblasti ľudských zdrojov. Viac na </w:t>
      </w:r>
      <w:hyperlink r:id="rId8">
        <w:r w:rsidRPr="00810F16">
          <w:rPr>
            <w:rFonts w:ascii="Calibri" w:hAnsi="Calibri" w:cs="Calibri"/>
            <w:color w:val="000000" w:themeColor="text1"/>
            <w:sz w:val="20"/>
            <w:szCs w:val="20"/>
            <w:u w:val="single"/>
            <w:lang w:val="sk-SK"/>
          </w:rPr>
          <w:t>www.grafton.sk</w:t>
        </w:r>
      </w:hyperlink>
    </w:p>
    <w:p w14:paraId="6F929F01" w14:textId="3C8A87D6" w:rsidR="00EE3D78" w:rsidRPr="00810F16" w:rsidRDefault="00EE3D78" w:rsidP="00EE3D78">
      <w:pPr>
        <w:jc w:val="both"/>
        <w:rPr>
          <w:rFonts w:ascii="Calibri" w:eastAsia="GillSansCE-Light" w:hAnsi="Calibri" w:cs="Calibri"/>
          <w:b/>
          <w:color w:val="000000" w:themeColor="text1"/>
          <w:sz w:val="20"/>
          <w:szCs w:val="20"/>
          <w:lang w:val="sk-SK"/>
        </w:rPr>
      </w:pPr>
      <w:r w:rsidRPr="00810F16">
        <w:rPr>
          <w:rFonts w:ascii="Calibri" w:eastAsia="GillSansCE-Light" w:hAnsi="Calibri" w:cs="Calibri"/>
          <w:b/>
          <w:color w:val="000000" w:themeColor="text1"/>
          <w:sz w:val="20"/>
          <w:szCs w:val="20"/>
          <w:lang w:val="sk-SK"/>
        </w:rPr>
        <w:t>O </w:t>
      </w:r>
      <w:proofErr w:type="spellStart"/>
      <w:r w:rsidRPr="00810F16">
        <w:rPr>
          <w:rFonts w:ascii="Calibri" w:eastAsia="GillSansCE-Light" w:hAnsi="Calibri" w:cs="Calibri"/>
          <w:b/>
          <w:color w:val="000000" w:themeColor="text1"/>
          <w:sz w:val="20"/>
          <w:szCs w:val="20"/>
          <w:lang w:val="sk-SK"/>
        </w:rPr>
        <w:t>Gi</w:t>
      </w:r>
      <w:proofErr w:type="spellEnd"/>
      <w:r w:rsidRPr="00810F16">
        <w:rPr>
          <w:rFonts w:ascii="Calibri" w:eastAsia="GillSansCE-Light" w:hAnsi="Calibri" w:cs="Calibri"/>
          <w:b/>
          <w:color w:val="000000" w:themeColor="text1"/>
          <w:sz w:val="20"/>
          <w:szCs w:val="20"/>
          <w:lang w:val="sk-SK"/>
        </w:rPr>
        <w:t xml:space="preserve"> Group Holding</w:t>
      </w:r>
    </w:p>
    <w:p w14:paraId="3A6F8510" w14:textId="268FBE96" w:rsidR="009A33F4" w:rsidRPr="000C67E3" w:rsidRDefault="00EE3D78" w:rsidP="00C17D75">
      <w:pPr>
        <w:jc w:val="both"/>
        <w:rPr>
          <w:color w:val="000000" w:themeColor="text1"/>
          <w:lang w:val="sk-SK"/>
        </w:rPr>
      </w:pPr>
      <w:proofErr w:type="spellStart"/>
      <w:r w:rsidRPr="00810F16">
        <w:rPr>
          <w:rFonts w:ascii="Calibri" w:eastAsia="GillSansCE-Light" w:hAnsi="Calibri" w:cs="Calibri"/>
          <w:color w:val="000000" w:themeColor="text1"/>
          <w:sz w:val="20"/>
          <w:szCs w:val="20"/>
          <w:lang w:val="sk-SK"/>
        </w:rPr>
        <w:t>Gi</w:t>
      </w:r>
      <w:proofErr w:type="spellEnd"/>
      <w:r w:rsidRPr="00810F16">
        <w:rPr>
          <w:rFonts w:ascii="Calibri" w:eastAsia="GillSansCE-Light" w:hAnsi="Calibri" w:cs="Calibri"/>
          <w:color w:val="000000" w:themeColor="text1"/>
          <w:sz w:val="20"/>
          <w:szCs w:val="20"/>
          <w:lang w:val="sk-SK"/>
        </w:rPr>
        <w:t xml:space="preserve"> Group Holding je prvá talianska nadnárodná spoločnosť pôsobiaca v oblasti zamestnávania a zároveň je jedným zo svetových lídrov v oblasti služieb zameraných na rozvoj trhu práce. Skupina pôsobí v oblasti dočasného pridelenia i zamestnávania na hlavný pracovný pomer, ďalej potom vyhľadávania a výberu zamestnancov, </w:t>
      </w:r>
      <w:proofErr w:type="spellStart"/>
      <w:r w:rsidRPr="00810F16">
        <w:rPr>
          <w:rFonts w:ascii="Calibri" w:eastAsia="GillSansCE-Light" w:hAnsi="Calibri" w:cs="Calibri"/>
          <w:color w:val="000000" w:themeColor="text1"/>
          <w:sz w:val="20"/>
          <w:szCs w:val="20"/>
          <w:lang w:val="sk-SK"/>
        </w:rPr>
        <w:t>executive</w:t>
      </w:r>
      <w:proofErr w:type="spellEnd"/>
      <w:r w:rsidRPr="00810F16">
        <w:rPr>
          <w:rFonts w:ascii="Calibri" w:eastAsia="GillSansCE-Light" w:hAnsi="Calibri" w:cs="Calibri"/>
          <w:color w:val="000000" w:themeColor="text1"/>
          <w:sz w:val="20"/>
          <w:szCs w:val="20"/>
          <w:lang w:val="sk-SK"/>
        </w:rPr>
        <w:t xml:space="preserve"> </w:t>
      </w:r>
      <w:proofErr w:type="spellStart"/>
      <w:r w:rsidRPr="00810F16">
        <w:rPr>
          <w:rFonts w:ascii="Calibri" w:eastAsia="GillSansCE-Light" w:hAnsi="Calibri" w:cs="Calibri"/>
          <w:color w:val="000000" w:themeColor="text1"/>
          <w:sz w:val="20"/>
          <w:szCs w:val="20"/>
          <w:lang w:val="sk-SK"/>
        </w:rPr>
        <w:t>search</w:t>
      </w:r>
      <w:proofErr w:type="spellEnd"/>
      <w:r w:rsidRPr="00810F16">
        <w:rPr>
          <w:rFonts w:ascii="Calibri" w:eastAsia="GillSansCE-Light" w:hAnsi="Calibri" w:cs="Calibri"/>
          <w:color w:val="000000" w:themeColor="text1"/>
          <w:sz w:val="20"/>
          <w:szCs w:val="20"/>
          <w:lang w:val="sk-SK"/>
        </w:rPr>
        <w:t xml:space="preserve">, školenia, podpory </w:t>
      </w:r>
      <w:proofErr w:type="spellStart"/>
      <w:r w:rsidRPr="00810F16">
        <w:rPr>
          <w:rFonts w:ascii="Calibri" w:eastAsia="GillSansCE-Light" w:hAnsi="Calibri" w:cs="Calibri"/>
          <w:color w:val="000000" w:themeColor="text1"/>
          <w:sz w:val="20"/>
          <w:szCs w:val="20"/>
          <w:lang w:val="sk-SK"/>
        </w:rPr>
        <w:t>relokácie</w:t>
      </w:r>
      <w:proofErr w:type="spellEnd"/>
      <w:r w:rsidRPr="00810F16">
        <w:rPr>
          <w:rFonts w:ascii="Calibri" w:eastAsia="GillSansCE-Light" w:hAnsi="Calibri" w:cs="Calibri"/>
          <w:color w:val="000000" w:themeColor="text1"/>
          <w:sz w:val="20"/>
          <w:szCs w:val="20"/>
          <w:lang w:val="sk-SK"/>
        </w:rPr>
        <w:t xml:space="preserve">, outsourcingu a poradenstva v oblasti personálnych a administratívnych služieb. </w:t>
      </w:r>
      <w:r w:rsidRPr="00810F16">
        <w:rPr>
          <w:color w:val="000000" w:themeColor="text1"/>
          <w:sz w:val="20"/>
          <w:szCs w:val="20"/>
          <w:lang w:val="sk-SK"/>
        </w:rPr>
        <w:t xml:space="preserve">Spoločnosť zamestnáva viac než 6 000 zamestnancov a vďaka svojej priamej prítomnosti a strategickým partnerstvám pôsobí vo viac než 100 krajinách Európy, APAC, Ameriky a Afriky. </w:t>
      </w:r>
      <w:proofErr w:type="spellStart"/>
      <w:r w:rsidRPr="00810F16">
        <w:rPr>
          <w:color w:val="000000" w:themeColor="text1"/>
          <w:sz w:val="20"/>
          <w:szCs w:val="20"/>
          <w:lang w:val="sk-SK"/>
        </w:rPr>
        <w:t>Gi</w:t>
      </w:r>
      <w:proofErr w:type="spellEnd"/>
      <w:r w:rsidRPr="00810F16">
        <w:rPr>
          <w:color w:val="000000" w:themeColor="text1"/>
          <w:sz w:val="20"/>
          <w:szCs w:val="20"/>
          <w:lang w:val="sk-SK"/>
        </w:rPr>
        <w:t xml:space="preserve"> Group Holding poskytuje služby viac než 20 000 klientskych spoločnostiam a s tržbami vo výške 3,3 miliardy EUR (2021) je 5. najväčšou európskou personálnou firmou a 16. na svete (podľa </w:t>
      </w:r>
      <w:proofErr w:type="spellStart"/>
      <w:r w:rsidRPr="00810F16">
        <w:rPr>
          <w:color w:val="000000" w:themeColor="text1"/>
          <w:sz w:val="20"/>
          <w:szCs w:val="20"/>
          <w:lang w:val="sk-SK"/>
        </w:rPr>
        <w:t>Staffing</w:t>
      </w:r>
      <w:proofErr w:type="spellEnd"/>
      <w:r w:rsidRPr="00810F16">
        <w:rPr>
          <w:color w:val="000000" w:themeColor="text1"/>
          <w:sz w:val="20"/>
          <w:szCs w:val="20"/>
          <w:lang w:val="sk-SK"/>
        </w:rPr>
        <w:t xml:space="preserve"> Industry </w:t>
      </w:r>
      <w:proofErr w:type="spellStart"/>
      <w:r w:rsidRPr="00810F16">
        <w:rPr>
          <w:color w:val="000000" w:themeColor="text1"/>
          <w:sz w:val="20"/>
          <w:szCs w:val="20"/>
          <w:lang w:val="sk-SK"/>
        </w:rPr>
        <w:t>Analysts</w:t>
      </w:r>
      <w:proofErr w:type="spellEnd"/>
      <w:r w:rsidRPr="00810F16">
        <w:rPr>
          <w:color w:val="000000" w:themeColor="text1"/>
          <w:sz w:val="20"/>
          <w:szCs w:val="20"/>
          <w:lang w:val="sk-SK"/>
        </w:rPr>
        <w:t>).</w:t>
      </w:r>
      <w:r w:rsidRPr="00810F16">
        <w:rPr>
          <w:b/>
          <w:bCs/>
          <w:color w:val="000000" w:themeColor="text1"/>
          <w:sz w:val="20"/>
          <w:szCs w:val="20"/>
          <w:lang w:val="sk-SK"/>
        </w:rPr>
        <w:t xml:space="preserve"> </w:t>
      </w:r>
      <w:hyperlink r:id="rId9" w:history="1">
        <w:r w:rsidRPr="00810F16">
          <w:rPr>
            <w:rStyle w:val="Hypertextovprepojenie"/>
            <w:color w:val="000000" w:themeColor="text1"/>
            <w:sz w:val="20"/>
            <w:szCs w:val="20"/>
            <w:lang w:val="sk-SK"/>
          </w:rPr>
          <w:t>www.gigroupholding.com</w:t>
        </w:r>
      </w:hyperlink>
    </w:p>
    <w:sectPr w:rsidR="009A33F4" w:rsidRPr="000C67E3" w:rsidSect="00AB014E">
      <w:headerReference w:type="default" r:id="rId10"/>
      <w:footerReference w:type="default" r:id="rId11"/>
      <w:pgSz w:w="11906" w:h="16838"/>
      <w:pgMar w:top="1540"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84F96" w14:textId="77777777" w:rsidR="00F27489" w:rsidRDefault="00F27489" w:rsidP="00BA3102">
      <w:pPr>
        <w:spacing w:after="0" w:line="240" w:lineRule="auto"/>
      </w:pPr>
      <w:r>
        <w:separator/>
      </w:r>
    </w:p>
  </w:endnote>
  <w:endnote w:type="continuationSeparator" w:id="0">
    <w:p w14:paraId="01EBC04C" w14:textId="77777777" w:rsidR="00F27489" w:rsidRDefault="00F27489" w:rsidP="00BA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Lato">
    <w:altName w:val="Lato"/>
    <w:charset w:val="00"/>
    <w:family w:val="swiss"/>
    <w:pitch w:val="variable"/>
    <w:sig w:usb0="E10002FF" w:usb1="5000ECFF" w:usb2="00000021" w:usb3="00000000" w:csb0="0000019F" w:csb1="00000000"/>
  </w:font>
  <w:font w:name="Verdana">
    <w:panose1 w:val="020B0604030504040204"/>
    <w:charset w:val="EE"/>
    <w:family w:val="swiss"/>
    <w:pitch w:val="variable"/>
    <w:sig w:usb0="A00006FF" w:usb1="4000205B" w:usb2="00000010" w:usb3="00000000" w:csb0="0000019F" w:csb1="00000000"/>
  </w:font>
  <w:font w:name="GillSansCE-Light">
    <w:altName w:val="MS Mincho"/>
    <w:panose1 w:val="00000000000000000000"/>
    <w:charset w:val="80"/>
    <w:family w:val="auto"/>
    <w:notTrueType/>
    <w:pitch w:val="default"/>
    <w:sig w:usb0="00000000" w:usb1="08070000" w:usb2="00000010" w:usb3="00000000" w:csb0="0002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B709" w14:textId="0276E310" w:rsidR="00F77635" w:rsidRDefault="00AB014E" w:rsidP="009A33F4">
    <w:pPr>
      <w:pStyle w:val="Pta"/>
      <w:ind w:left="-1417"/>
      <w:rPr>
        <w:noProof/>
      </w:rPr>
    </w:pPr>
    <w:r w:rsidRPr="00AB014E">
      <w:rPr>
        <w:noProof/>
      </w:rPr>
      <w:drawing>
        <wp:anchor distT="0" distB="0" distL="114300" distR="114300" simplePos="0" relativeHeight="251666432" behindDoc="1" locked="0" layoutInCell="1" allowOverlap="1" wp14:anchorId="50CE1EEC" wp14:editId="13F2FADF">
          <wp:simplePos x="0" y="0"/>
          <wp:positionH relativeFrom="column">
            <wp:posOffset>-1943735</wp:posOffset>
          </wp:positionH>
          <wp:positionV relativeFrom="paragraph">
            <wp:posOffset>-92710</wp:posOffset>
          </wp:positionV>
          <wp:extent cx="5760720" cy="1810385"/>
          <wp:effectExtent l="0" t="0" r="0" b="0"/>
          <wp:wrapNone/>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810385"/>
                  </a:xfrm>
                  <a:prstGeom prst="rect">
                    <a:avLst/>
                  </a:prstGeom>
                  <a:noFill/>
                  <a:ln>
                    <a:noFill/>
                  </a:ln>
                </pic:spPr>
              </pic:pic>
            </a:graphicData>
          </a:graphic>
        </wp:anchor>
      </w:drawing>
    </w:r>
  </w:p>
  <w:p w14:paraId="6793EFF6" w14:textId="4D637CEA" w:rsidR="005A503D" w:rsidRDefault="005A503D" w:rsidP="009A33F4">
    <w:pPr>
      <w:pStyle w:val="Pta"/>
      <w:ind w:left="-1417"/>
    </w:pPr>
    <w:r>
      <w:rPr>
        <w:noProof/>
      </w:rPr>
      <w:t xml:space="preserve">           </w:t>
    </w:r>
    <w:r>
      <w:rPr>
        <w:noProof/>
        <w:lang w:val="sk-SK" w:eastAsia="sk-SK"/>
      </w:rPr>
      <w:drawing>
        <wp:inline distT="0" distB="0" distL="0" distR="0" wp14:anchorId="43774A1D" wp14:editId="2FFEA193">
          <wp:extent cx="994868" cy="390722"/>
          <wp:effectExtent l="0" t="0" r="0" b="9525"/>
          <wp:docPr id="2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2">
                    <a:extLst>
                      <a:ext uri="{28A0092B-C50C-407E-A947-70E740481C1C}">
                        <a14:useLocalDpi xmlns:a14="http://schemas.microsoft.com/office/drawing/2010/main" val="0"/>
                      </a:ext>
                    </a:extLst>
                  </a:blip>
                  <a:stretch>
                    <a:fillRect/>
                  </a:stretch>
                </pic:blipFill>
                <pic:spPr>
                  <a:xfrm>
                    <a:off x="0" y="0"/>
                    <a:ext cx="1036115" cy="406921"/>
                  </a:xfrm>
                  <a:prstGeom prst="rect">
                    <a:avLst/>
                  </a:prstGeom>
                </pic:spPr>
              </pic:pic>
            </a:graphicData>
          </a:graphic>
        </wp:inline>
      </w:drawing>
    </w:r>
    <w:r>
      <w:t xml:space="preserve">    </w:t>
    </w:r>
    <w:r w:rsidR="00C56307">
      <w:rPr>
        <w:noProof/>
      </w:rPr>
      <w:drawing>
        <wp:inline distT="0" distB="0" distL="0" distR="0" wp14:anchorId="7CBC0202" wp14:editId="444AD0A3">
          <wp:extent cx="940570" cy="387985"/>
          <wp:effectExtent l="0" t="0" r="0" b="0"/>
          <wp:docPr id="12024519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5193" name=""/>
                  <pic:cNvPicPr/>
                </pic:nvPicPr>
                <pic:blipFill>
                  <a:blip r:embed="rId3"/>
                  <a:stretch>
                    <a:fillRect/>
                  </a:stretch>
                </pic:blipFill>
                <pic:spPr>
                  <a:xfrm>
                    <a:off x="0" y="0"/>
                    <a:ext cx="943532" cy="389207"/>
                  </a:xfrm>
                  <a:prstGeom prst="rect">
                    <a:avLst/>
                  </a:prstGeom>
                </pic:spPr>
              </pic:pic>
            </a:graphicData>
          </a:graphic>
        </wp:inline>
      </w:drawing>
    </w:r>
    <w:r>
      <w:t xml:space="preserve">      </w:t>
    </w:r>
    <w:r>
      <w:tab/>
    </w:r>
  </w:p>
  <w:p w14:paraId="392FC1B1" w14:textId="45704505" w:rsidR="005A503D" w:rsidRDefault="005A503D" w:rsidP="009A33F4">
    <w:pPr>
      <w:pStyle w:val="Pta"/>
      <w:ind w:left="-1417"/>
    </w:pPr>
  </w:p>
  <w:p w14:paraId="6CEE7F44" w14:textId="654D35D0" w:rsidR="005A503D" w:rsidRDefault="005A503D" w:rsidP="009A33F4">
    <w:pPr>
      <w:autoSpaceDE w:val="0"/>
      <w:autoSpaceDN w:val="0"/>
      <w:adjustRightInd w:val="0"/>
      <w:spacing w:after="0" w:line="240" w:lineRule="auto"/>
      <w:ind w:left="-851"/>
      <w:rPr>
        <w:rFonts w:cs="Calibri"/>
        <w:color w:val="585757"/>
        <w:sz w:val="18"/>
        <w:szCs w:val="18"/>
        <w:lang w:eastAsia="cs-CZ"/>
      </w:rPr>
    </w:pPr>
    <w:r>
      <w:rPr>
        <w:rFonts w:cs="Calibri"/>
        <w:color w:val="585757"/>
        <w:sz w:val="18"/>
        <w:szCs w:val="18"/>
        <w:lang w:eastAsia="cs-CZ"/>
      </w:rPr>
      <w:t>Obchodná 2, 811 01 Bratislava</w:t>
    </w:r>
  </w:p>
  <w:p w14:paraId="14953CAE" w14:textId="52621D2E" w:rsidR="005A503D" w:rsidRDefault="005A503D" w:rsidP="009A33F4">
    <w:pPr>
      <w:ind w:left="-851"/>
    </w:pPr>
    <w:r w:rsidRPr="00AB014E">
      <w:rPr>
        <w:rFonts w:ascii="Calibri-Bold" w:hAnsi="Calibri-Bold" w:cs="Calibri-Bold"/>
        <w:b/>
        <w:bCs/>
        <w:color w:val="002060"/>
        <w:sz w:val="18"/>
        <w:szCs w:val="18"/>
        <w:lang w:val="sk-SK" w:eastAsia="cs-CZ"/>
      </w:rPr>
      <w:t>T</w:t>
    </w:r>
    <w:r w:rsidRPr="00AB014E">
      <w:rPr>
        <w:rFonts w:cs="Calibri"/>
        <w:color w:val="002060"/>
        <w:sz w:val="18"/>
        <w:szCs w:val="18"/>
        <w:lang w:val="sk-SK" w:eastAsia="cs-CZ"/>
      </w:rPr>
      <w:t xml:space="preserve">: </w:t>
    </w:r>
    <w:r w:rsidR="00D839E6" w:rsidRPr="00AB014E">
      <w:rPr>
        <w:rFonts w:cs="Calibri"/>
        <w:color w:val="585757"/>
        <w:sz w:val="18"/>
        <w:szCs w:val="18"/>
        <w:lang w:val="sk-SK" w:eastAsia="cs-CZ"/>
      </w:rPr>
      <w:t>+421 259 208 111</w:t>
    </w:r>
    <w:r w:rsidRPr="00AB014E">
      <w:rPr>
        <w:rFonts w:cs="Calibri"/>
        <w:color w:val="585757"/>
        <w:sz w:val="18"/>
        <w:szCs w:val="18"/>
        <w:lang w:val="sk-SK" w:eastAsia="cs-CZ"/>
      </w:rPr>
      <w:t xml:space="preserve">  </w:t>
    </w:r>
    <w:r w:rsidRPr="00AB014E">
      <w:rPr>
        <w:rFonts w:ascii="Calibri-Bold" w:hAnsi="Calibri-Bold" w:cs="Calibri-Bold"/>
        <w:b/>
        <w:bCs/>
        <w:color w:val="002060"/>
        <w:sz w:val="18"/>
        <w:szCs w:val="18"/>
        <w:lang w:val="sk-SK" w:eastAsia="cs-CZ"/>
      </w:rPr>
      <w:t>E</w:t>
    </w:r>
    <w:r w:rsidRPr="00AB014E">
      <w:rPr>
        <w:rFonts w:cs="Calibri"/>
        <w:color w:val="002060"/>
        <w:sz w:val="18"/>
        <w:szCs w:val="18"/>
        <w:lang w:val="sk-SK" w:eastAsia="cs-CZ"/>
      </w:rPr>
      <w:t>:</w:t>
    </w:r>
    <w:r w:rsidRPr="00AB014E">
      <w:rPr>
        <w:rFonts w:cs="Calibri"/>
        <w:color w:val="C3172F"/>
        <w:sz w:val="18"/>
        <w:szCs w:val="18"/>
        <w:lang w:val="sk-SK" w:eastAsia="cs-CZ"/>
      </w:rPr>
      <w:t xml:space="preserve"> </w:t>
    </w:r>
    <w:proofErr w:type="spellStart"/>
    <w:r w:rsidRPr="00AB014E">
      <w:rPr>
        <w:rFonts w:cs="Calibri"/>
        <w:color w:val="585757"/>
        <w:sz w:val="18"/>
        <w:szCs w:val="18"/>
        <w:lang w:val="sk-SK" w:eastAsia="cs-CZ"/>
      </w:rPr>
      <w:t>info@grafton</w:t>
    </w:r>
    <w:proofErr w:type="spellEnd"/>
    <w:r>
      <w:rPr>
        <w:rFonts w:cs="Calibri"/>
        <w:color w:val="585757"/>
        <w:sz w:val="18"/>
        <w:szCs w:val="18"/>
        <w:lang w:eastAsia="cs-CZ"/>
      </w:rPr>
      <w:t>.</w:t>
    </w:r>
    <w:proofErr w:type="spellStart"/>
    <w:r>
      <w:rPr>
        <w:rFonts w:cs="Calibri"/>
        <w:color w:val="585757"/>
        <w:sz w:val="18"/>
        <w:szCs w:val="18"/>
        <w:lang w:eastAsia="cs-CZ"/>
      </w:rPr>
      <w:t>sk</w:t>
    </w:r>
    <w:proofErr w:type="spellEnd"/>
    <w:r w:rsidR="00D839E6">
      <w:rPr>
        <w:rFonts w:cs="Calibri"/>
        <w:color w:val="585757"/>
        <w:sz w:val="18"/>
        <w:szCs w:val="18"/>
        <w:lang w:eastAsia="cs-CZ"/>
      </w:rPr>
      <w:t xml:space="preserve">    </w:t>
    </w:r>
    <w:r>
      <w:rPr>
        <w:rFonts w:cs="Calibri"/>
        <w:color w:val="585757"/>
        <w:sz w:val="18"/>
        <w:szCs w:val="18"/>
        <w:lang w:eastAsia="cs-CZ"/>
      </w:rPr>
      <w:t xml:space="preserve"> </w:t>
    </w:r>
    <w:r>
      <w:rPr>
        <w:rFonts w:cs="Calibri"/>
        <w:color w:val="002060"/>
        <w:sz w:val="18"/>
        <w:szCs w:val="18"/>
        <w:lang w:eastAsia="cs-CZ"/>
      </w:rPr>
      <w:t>www.grafton.sk</w:t>
    </w:r>
  </w:p>
  <w:p w14:paraId="52256A46" w14:textId="21234F58" w:rsidR="005A503D" w:rsidRDefault="005A503D" w:rsidP="009A33F4">
    <w:pPr>
      <w:pStyle w:val="Pta"/>
      <w:ind w:left="-1417"/>
    </w:pPr>
    <w:r>
      <w:tab/>
    </w:r>
  </w:p>
  <w:p w14:paraId="29F662CC" w14:textId="52FC2695" w:rsidR="005A503D" w:rsidRPr="009A33F4" w:rsidRDefault="005A503D" w:rsidP="009A33F4">
    <w:pPr>
      <w:pStyle w:val="Pta"/>
      <w:tabs>
        <w:tab w:val="clear" w:pos="4536"/>
        <w:tab w:val="clear" w:pos="9072"/>
        <w:tab w:val="left" w:pos="14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3B51B" w14:textId="77777777" w:rsidR="00F27489" w:rsidRDefault="00F27489" w:rsidP="00BA3102">
      <w:pPr>
        <w:spacing w:after="0" w:line="240" w:lineRule="auto"/>
      </w:pPr>
      <w:r>
        <w:separator/>
      </w:r>
    </w:p>
  </w:footnote>
  <w:footnote w:type="continuationSeparator" w:id="0">
    <w:p w14:paraId="41D232F9" w14:textId="77777777" w:rsidR="00F27489" w:rsidRDefault="00F27489" w:rsidP="00BA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A54C" w14:textId="4B943A8B" w:rsidR="00F77635" w:rsidRDefault="00F77635" w:rsidP="009A33F4">
    <w:pPr>
      <w:pStyle w:val="Hlavika"/>
      <w:tabs>
        <w:tab w:val="left" w:pos="675"/>
      </w:tabs>
    </w:pPr>
    <w:r>
      <w:rPr>
        <w:noProof/>
        <w:lang w:val="sk-SK" w:eastAsia="sk-SK"/>
      </w:rPr>
      <w:drawing>
        <wp:anchor distT="152400" distB="152400" distL="152400" distR="152400" simplePos="0" relativeHeight="251663360" behindDoc="1" locked="0" layoutInCell="1" allowOverlap="1" wp14:anchorId="2FF5B516" wp14:editId="1B707E83">
          <wp:simplePos x="0" y="0"/>
          <wp:positionH relativeFrom="margin">
            <wp:posOffset>4557395</wp:posOffset>
          </wp:positionH>
          <wp:positionV relativeFrom="margin">
            <wp:posOffset>-1047750</wp:posOffset>
          </wp:positionV>
          <wp:extent cx="1555204" cy="538158"/>
          <wp:effectExtent l="0" t="0" r="6985" b="0"/>
          <wp:wrapNone/>
          <wp:docPr id="26"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pdf"/>
                  <pic:cNvPicPr>
                    <a:picLocks noChangeAspect="1"/>
                  </pic:cNvPicPr>
                </pic:nvPicPr>
                <pic:blipFill>
                  <a:blip r:embed="rId1"/>
                  <a:stretch>
                    <a:fillRect/>
                  </a:stretch>
                </pic:blipFill>
                <pic:spPr>
                  <a:xfrm>
                    <a:off x="0" y="0"/>
                    <a:ext cx="1555204" cy="538158"/>
                  </a:xfrm>
                  <a:prstGeom prst="rect">
                    <a:avLst/>
                  </a:prstGeom>
                  <a:ln w="12700" cap="flat">
                    <a:noFill/>
                    <a:miter lim="400000"/>
                  </a:ln>
                  <a:effectLst/>
                </pic:spPr>
              </pic:pic>
            </a:graphicData>
          </a:graphic>
        </wp:anchor>
      </w:drawing>
    </w:r>
    <w:r w:rsidR="005A503D">
      <w:tab/>
    </w:r>
    <w:r w:rsidR="005A503D">
      <w:tab/>
    </w:r>
  </w:p>
  <w:p w14:paraId="2EDDA352" w14:textId="77777777" w:rsidR="00F77635" w:rsidRDefault="00F77635" w:rsidP="009A33F4">
    <w:pPr>
      <w:pStyle w:val="Hlavika"/>
      <w:tabs>
        <w:tab w:val="left" w:pos="675"/>
      </w:tabs>
    </w:pPr>
  </w:p>
  <w:p w14:paraId="38254C0D" w14:textId="77777777" w:rsidR="00F77635" w:rsidRDefault="00F77635" w:rsidP="009A33F4">
    <w:pPr>
      <w:pStyle w:val="Hlavika"/>
      <w:tabs>
        <w:tab w:val="left" w:pos="675"/>
      </w:tabs>
    </w:pPr>
  </w:p>
  <w:p w14:paraId="718BAC60" w14:textId="77777777" w:rsidR="00F77635" w:rsidRDefault="00F77635" w:rsidP="009A33F4">
    <w:pPr>
      <w:pStyle w:val="Hlavika"/>
      <w:tabs>
        <w:tab w:val="left" w:pos="675"/>
      </w:tabs>
    </w:pPr>
  </w:p>
  <w:p w14:paraId="24A68A43" w14:textId="1096B27A" w:rsidR="005A503D" w:rsidRDefault="00F77635" w:rsidP="009A33F4">
    <w:pPr>
      <w:pStyle w:val="Hlavika"/>
      <w:tabs>
        <w:tab w:val="left" w:pos="675"/>
      </w:tabs>
    </w:pPr>
    <w:r>
      <w:rPr>
        <w:noProof/>
        <w:lang w:val="sk-SK" w:eastAsia="sk-SK"/>
      </w:rPr>
      <w:drawing>
        <wp:anchor distT="152400" distB="152400" distL="152400" distR="152400" simplePos="0" relativeHeight="251665408" behindDoc="1" locked="0" layoutInCell="1" allowOverlap="1" wp14:anchorId="06609D5A" wp14:editId="692E6387">
          <wp:simplePos x="0" y="0"/>
          <wp:positionH relativeFrom="page">
            <wp:posOffset>1403667</wp:posOffset>
          </wp:positionH>
          <wp:positionV relativeFrom="page">
            <wp:posOffset>2227263</wp:posOffset>
          </wp:positionV>
          <wp:extent cx="9115425" cy="4248150"/>
          <wp:effectExtent l="0" t="4762" r="4762" b="0"/>
          <wp:wrapNone/>
          <wp:docPr id="27" name="officeArt object"/>
          <wp:cNvGraphicFramePr/>
          <a:graphic xmlns:a="http://schemas.openxmlformats.org/drawingml/2006/main">
            <a:graphicData uri="http://schemas.openxmlformats.org/drawingml/2006/picture">
              <pic:pic xmlns:pic="http://schemas.openxmlformats.org/drawingml/2006/picture">
                <pic:nvPicPr>
                  <pic:cNvPr id="32" name="officeArt objec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rot="16200000" flipV="1">
                    <a:off x="0" y="0"/>
                    <a:ext cx="9115425" cy="42481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A503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977"/>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0B51AE6"/>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7497975"/>
    <w:multiLevelType w:val="hybridMultilevel"/>
    <w:tmpl w:val="FFFFFFFF"/>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23872B73"/>
    <w:multiLevelType w:val="hybridMultilevel"/>
    <w:tmpl w:val="4560DAAE"/>
    <w:lvl w:ilvl="0" w:tplc="F3220D54">
      <w:start w:val="1"/>
      <w:numFmt w:val="bullet"/>
      <w:lvlText w:val="•"/>
      <w:lvlJc w:val="left"/>
      <w:pPr>
        <w:tabs>
          <w:tab w:val="num" w:pos="720"/>
        </w:tabs>
        <w:ind w:left="720" w:hanging="360"/>
      </w:pPr>
      <w:rPr>
        <w:rFonts w:ascii="Arial" w:hAnsi="Arial" w:hint="default"/>
      </w:rPr>
    </w:lvl>
    <w:lvl w:ilvl="1" w:tplc="A8427B32" w:tentative="1">
      <w:start w:val="1"/>
      <w:numFmt w:val="bullet"/>
      <w:lvlText w:val="•"/>
      <w:lvlJc w:val="left"/>
      <w:pPr>
        <w:tabs>
          <w:tab w:val="num" w:pos="1440"/>
        </w:tabs>
        <w:ind w:left="1440" w:hanging="360"/>
      </w:pPr>
      <w:rPr>
        <w:rFonts w:ascii="Arial" w:hAnsi="Arial" w:hint="default"/>
      </w:rPr>
    </w:lvl>
    <w:lvl w:ilvl="2" w:tplc="B36A9328" w:tentative="1">
      <w:start w:val="1"/>
      <w:numFmt w:val="bullet"/>
      <w:lvlText w:val="•"/>
      <w:lvlJc w:val="left"/>
      <w:pPr>
        <w:tabs>
          <w:tab w:val="num" w:pos="2160"/>
        </w:tabs>
        <w:ind w:left="2160" w:hanging="360"/>
      </w:pPr>
      <w:rPr>
        <w:rFonts w:ascii="Arial" w:hAnsi="Arial" w:hint="default"/>
      </w:rPr>
    </w:lvl>
    <w:lvl w:ilvl="3" w:tplc="FDA2F0FE" w:tentative="1">
      <w:start w:val="1"/>
      <w:numFmt w:val="bullet"/>
      <w:lvlText w:val="•"/>
      <w:lvlJc w:val="left"/>
      <w:pPr>
        <w:tabs>
          <w:tab w:val="num" w:pos="2880"/>
        </w:tabs>
        <w:ind w:left="2880" w:hanging="360"/>
      </w:pPr>
      <w:rPr>
        <w:rFonts w:ascii="Arial" w:hAnsi="Arial" w:hint="default"/>
      </w:rPr>
    </w:lvl>
    <w:lvl w:ilvl="4" w:tplc="F118F092" w:tentative="1">
      <w:start w:val="1"/>
      <w:numFmt w:val="bullet"/>
      <w:lvlText w:val="•"/>
      <w:lvlJc w:val="left"/>
      <w:pPr>
        <w:tabs>
          <w:tab w:val="num" w:pos="3600"/>
        </w:tabs>
        <w:ind w:left="3600" w:hanging="360"/>
      </w:pPr>
      <w:rPr>
        <w:rFonts w:ascii="Arial" w:hAnsi="Arial" w:hint="default"/>
      </w:rPr>
    </w:lvl>
    <w:lvl w:ilvl="5" w:tplc="D3B6964C">
      <w:start w:val="1"/>
      <w:numFmt w:val="bullet"/>
      <w:lvlText w:val="•"/>
      <w:lvlJc w:val="left"/>
      <w:pPr>
        <w:tabs>
          <w:tab w:val="num" w:pos="4320"/>
        </w:tabs>
        <w:ind w:left="4320" w:hanging="360"/>
      </w:pPr>
      <w:rPr>
        <w:rFonts w:ascii="Arial" w:hAnsi="Arial" w:hint="default"/>
      </w:rPr>
    </w:lvl>
    <w:lvl w:ilvl="6" w:tplc="4CB2A5E2">
      <w:start w:val="1"/>
      <w:numFmt w:val="bullet"/>
      <w:lvlText w:val="•"/>
      <w:lvlJc w:val="left"/>
      <w:pPr>
        <w:tabs>
          <w:tab w:val="num" w:pos="5040"/>
        </w:tabs>
        <w:ind w:left="5040" w:hanging="360"/>
      </w:pPr>
      <w:rPr>
        <w:rFonts w:ascii="Arial" w:hAnsi="Arial" w:hint="default"/>
      </w:rPr>
    </w:lvl>
    <w:lvl w:ilvl="7" w:tplc="37A66B1E">
      <w:start w:val="1"/>
      <w:numFmt w:val="bullet"/>
      <w:lvlText w:val="•"/>
      <w:lvlJc w:val="left"/>
      <w:pPr>
        <w:tabs>
          <w:tab w:val="num" w:pos="5760"/>
        </w:tabs>
        <w:ind w:left="5760" w:hanging="360"/>
      </w:pPr>
      <w:rPr>
        <w:rFonts w:ascii="Arial" w:hAnsi="Arial" w:hint="default"/>
      </w:rPr>
    </w:lvl>
    <w:lvl w:ilvl="8" w:tplc="F16EAAFC">
      <w:start w:val="1"/>
      <w:numFmt w:val="bullet"/>
      <w:lvlText w:val="•"/>
      <w:lvlJc w:val="left"/>
      <w:pPr>
        <w:tabs>
          <w:tab w:val="num" w:pos="6480"/>
        </w:tabs>
        <w:ind w:left="6480" w:hanging="360"/>
      </w:pPr>
      <w:rPr>
        <w:rFonts w:ascii="Arial" w:hAnsi="Arial" w:hint="default"/>
      </w:rPr>
    </w:lvl>
  </w:abstractNum>
  <w:abstractNum w:abstractNumId="4" w15:restartNumberingAfterBreak="0">
    <w:nsid w:val="55765260"/>
    <w:multiLevelType w:val="hybridMultilevel"/>
    <w:tmpl w:val="C88C3842"/>
    <w:lvl w:ilvl="0" w:tplc="152CC18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8E72787"/>
    <w:multiLevelType w:val="hybridMultilevel"/>
    <w:tmpl w:val="FEF82508"/>
    <w:lvl w:ilvl="0" w:tplc="346A58F4">
      <w:start w:val="18"/>
      <w:numFmt w:val="bullet"/>
      <w:lvlText w:val="-"/>
      <w:lvlJc w:val="left"/>
      <w:pPr>
        <w:ind w:left="720" w:hanging="360"/>
      </w:pPr>
      <w:rPr>
        <w:rFonts w:ascii="Arial" w:eastAsiaTheme="minorHAns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36079B0"/>
    <w:multiLevelType w:val="hybridMultilevel"/>
    <w:tmpl w:val="32425556"/>
    <w:lvl w:ilvl="0" w:tplc="4142DA6E">
      <w:start w:val="300"/>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9655852"/>
    <w:multiLevelType w:val="hybridMultilevel"/>
    <w:tmpl w:val="B36A6AA8"/>
    <w:lvl w:ilvl="0" w:tplc="041B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69977919">
    <w:abstractNumId w:val="4"/>
  </w:num>
  <w:num w:numId="2" w16cid:durableId="427819167">
    <w:abstractNumId w:val="3"/>
  </w:num>
  <w:num w:numId="3" w16cid:durableId="89131823">
    <w:abstractNumId w:val="6"/>
  </w:num>
  <w:num w:numId="4" w16cid:durableId="1664161250">
    <w:abstractNumId w:val="5"/>
  </w:num>
  <w:num w:numId="5" w16cid:durableId="82074545">
    <w:abstractNumId w:val="7"/>
  </w:num>
  <w:num w:numId="6" w16cid:durableId="348026183">
    <w:abstractNumId w:val="0"/>
  </w:num>
  <w:num w:numId="7" w16cid:durableId="27611912">
    <w:abstractNumId w:val="1"/>
  </w:num>
  <w:num w:numId="8" w16cid:durableId="529223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02"/>
    <w:rsid w:val="000052F6"/>
    <w:rsid w:val="00020AE3"/>
    <w:rsid w:val="00023803"/>
    <w:rsid w:val="00025A03"/>
    <w:rsid w:val="00061AB8"/>
    <w:rsid w:val="000775BE"/>
    <w:rsid w:val="00077852"/>
    <w:rsid w:val="000877D8"/>
    <w:rsid w:val="000B1334"/>
    <w:rsid w:val="000C1BAF"/>
    <w:rsid w:val="000C2AD9"/>
    <w:rsid w:val="000C67E3"/>
    <w:rsid w:val="000D6147"/>
    <w:rsid w:val="000E2EB4"/>
    <w:rsid w:val="000F21C9"/>
    <w:rsid w:val="00101BA2"/>
    <w:rsid w:val="00103E14"/>
    <w:rsid w:val="00107A78"/>
    <w:rsid w:val="001149C1"/>
    <w:rsid w:val="00122856"/>
    <w:rsid w:val="00130CE3"/>
    <w:rsid w:val="0013179A"/>
    <w:rsid w:val="00135B05"/>
    <w:rsid w:val="00143B51"/>
    <w:rsid w:val="00150ED5"/>
    <w:rsid w:val="0017631F"/>
    <w:rsid w:val="00177468"/>
    <w:rsid w:val="00181C71"/>
    <w:rsid w:val="001B04D2"/>
    <w:rsid w:val="001B37BE"/>
    <w:rsid w:val="001C24D1"/>
    <w:rsid w:val="001C67AD"/>
    <w:rsid w:val="001C72E9"/>
    <w:rsid w:val="001D1C6D"/>
    <w:rsid w:val="001D4438"/>
    <w:rsid w:val="001E0857"/>
    <w:rsid w:val="001E279B"/>
    <w:rsid w:val="00202CAE"/>
    <w:rsid w:val="00207B06"/>
    <w:rsid w:val="00225478"/>
    <w:rsid w:val="00230CDF"/>
    <w:rsid w:val="002376E4"/>
    <w:rsid w:val="00243CCF"/>
    <w:rsid w:val="0024435A"/>
    <w:rsid w:val="00247137"/>
    <w:rsid w:val="002908A5"/>
    <w:rsid w:val="002A1A5E"/>
    <w:rsid w:val="002D0B4A"/>
    <w:rsid w:val="002E3F80"/>
    <w:rsid w:val="002F49E3"/>
    <w:rsid w:val="003010DB"/>
    <w:rsid w:val="003108E7"/>
    <w:rsid w:val="003156F4"/>
    <w:rsid w:val="0033197D"/>
    <w:rsid w:val="00332FDD"/>
    <w:rsid w:val="00340AD5"/>
    <w:rsid w:val="00341F77"/>
    <w:rsid w:val="003453C4"/>
    <w:rsid w:val="0035216A"/>
    <w:rsid w:val="00373473"/>
    <w:rsid w:val="00376BA9"/>
    <w:rsid w:val="00383DBA"/>
    <w:rsid w:val="00385AD5"/>
    <w:rsid w:val="0038707C"/>
    <w:rsid w:val="003A4BB0"/>
    <w:rsid w:val="003B116D"/>
    <w:rsid w:val="003B2B56"/>
    <w:rsid w:val="003B7A78"/>
    <w:rsid w:val="003D43CC"/>
    <w:rsid w:val="003D7489"/>
    <w:rsid w:val="003E2E77"/>
    <w:rsid w:val="003F16B0"/>
    <w:rsid w:val="004355BD"/>
    <w:rsid w:val="00443B05"/>
    <w:rsid w:val="00443F51"/>
    <w:rsid w:val="0045003A"/>
    <w:rsid w:val="00450B99"/>
    <w:rsid w:val="00451EF9"/>
    <w:rsid w:val="00462ED4"/>
    <w:rsid w:val="004638A6"/>
    <w:rsid w:val="004724AF"/>
    <w:rsid w:val="0047735C"/>
    <w:rsid w:val="00493925"/>
    <w:rsid w:val="004C4AF9"/>
    <w:rsid w:val="004D6C0D"/>
    <w:rsid w:val="004E0210"/>
    <w:rsid w:val="004E10AF"/>
    <w:rsid w:val="004E1190"/>
    <w:rsid w:val="004F32CD"/>
    <w:rsid w:val="005077B2"/>
    <w:rsid w:val="005148A9"/>
    <w:rsid w:val="00544A90"/>
    <w:rsid w:val="0058020D"/>
    <w:rsid w:val="005973FB"/>
    <w:rsid w:val="005A503D"/>
    <w:rsid w:val="005A667C"/>
    <w:rsid w:val="005A7F40"/>
    <w:rsid w:val="005B1713"/>
    <w:rsid w:val="005C6DF7"/>
    <w:rsid w:val="005C7922"/>
    <w:rsid w:val="005C7A8C"/>
    <w:rsid w:val="00606D77"/>
    <w:rsid w:val="00613F83"/>
    <w:rsid w:val="00631674"/>
    <w:rsid w:val="006350A6"/>
    <w:rsid w:val="00636F01"/>
    <w:rsid w:val="00637BD8"/>
    <w:rsid w:val="00665308"/>
    <w:rsid w:val="0066582D"/>
    <w:rsid w:val="00677641"/>
    <w:rsid w:val="00693178"/>
    <w:rsid w:val="006A724C"/>
    <w:rsid w:val="006A747F"/>
    <w:rsid w:val="006B03A7"/>
    <w:rsid w:val="006C6BFE"/>
    <w:rsid w:val="006D0EDD"/>
    <w:rsid w:val="006D1E36"/>
    <w:rsid w:val="006D4B6F"/>
    <w:rsid w:val="006E3B5A"/>
    <w:rsid w:val="006E4F21"/>
    <w:rsid w:val="006F7A3E"/>
    <w:rsid w:val="00702B43"/>
    <w:rsid w:val="00713917"/>
    <w:rsid w:val="00716354"/>
    <w:rsid w:val="007165AB"/>
    <w:rsid w:val="00724BB2"/>
    <w:rsid w:val="007324D4"/>
    <w:rsid w:val="00751EC7"/>
    <w:rsid w:val="00762936"/>
    <w:rsid w:val="00765955"/>
    <w:rsid w:val="007812B4"/>
    <w:rsid w:val="007931BA"/>
    <w:rsid w:val="007B775B"/>
    <w:rsid w:val="007D6DC2"/>
    <w:rsid w:val="007E386F"/>
    <w:rsid w:val="007F3FC3"/>
    <w:rsid w:val="0080309E"/>
    <w:rsid w:val="00810F16"/>
    <w:rsid w:val="00812511"/>
    <w:rsid w:val="00813939"/>
    <w:rsid w:val="00855D40"/>
    <w:rsid w:val="00856435"/>
    <w:rsid w:val="00874DD3"/>
    <w:rsid w:val="00883B51"/>
    <w:rsid w:val="00886F3C"/>
    <w:rsid w:val="00890CCB"/>
    <w:rsid w:val="008B31A7"/>
    <w:rsid w:val="008B6DBD"/>
    <w:rsid w:val="008D5B54"/>
    <w:rsid w:val="008E0F10"/>
    <w:rsid w:val="008E513D"/>
    <w:rsid w:val="008E6756"/>
    <w:rsid w:val="008F1135"/>
    <w:rsid w:val="008F229B"/>
    <w:rsid w:val="008F357D"/>
    <w:rsid w:val="009005B0"/>
    <w:rsid w:val="009025E7"/>
    <w:rsid w:val="00913DFE"/>
    <w:rsid w:val="00913E2F"/>
    <w:rsid w:val="00941C2A"/>
    <w:rsid w:val="009A0E2B"/>
    <w:rsid w:val="009A33F4"/>
    <w:rsid w:val="009A583A"/>
    <w:rsid w:val="009E77A9"/>
    <w:rsid w:val="009F6BC7"/>
    <w:rsid w:val="00A02AE1"/>
    <w:rsid w:val="00A04CD8"/>
    <w:rsid w:val="00A05FF2"/>
    <w:rsid w:val="00A4259F"/>
    <w:rsid w:val="00A53200"/>
    <w:rsid w:val="00A62227"/>
    <w:rsid w:val="00A6253F"/>
    <w:rsid w:val="00A86EB5"/>
    <w:rsid w:val="00A94EA0"/>
    <w:rsid w:val="00AB014E"/>
    <w:rsid w:val="00AC3999"/>
    <w:rsid w:val="00AC6795"/>
    <w:rsid w:val="00AD676C"/>
    <w:rsid w:val="00B12E78"/>
    <w:rsid w:val="00B21D28"/>
    <w:rsid w:val="00B40803"/>
    <w:rsid w:val="00B45447"/>
    <w:rsid w:val="00B508CF"/>
    <w:rsid w:val="00B51F0B"/>
    <w:rsid w:val="00B53435"/>
    <w:rsid w:val="00B66644"/>
    <w:rsid w:val="00B8451A"/>
    <w:rsid w:val="00B86154"/>
    <w:rsid w:val="00B94384"/>
    <w:rsid w:val="00BA3102"/>
    <w:rsid w:val="00BA7136"/>
    <w:rsid w:val="00BB5A97"/>
    <w:rsid w:val="00BD0B47"/>
    <w:rsid w:val="00BF0818"/>
    <w:rsid w:val="00BF0D08"/>
    <w:rsid w:val="00C052ED"/>
    <w:rsid w:val="00C066DF"/>
    <w:rsid w:val="00C10D19"/>
    <w:rsid w:val="00C11780"/>
    <w:rsid w:val="00C17D75"/>
    <w:rsid w:val="00C33191"/>
    <w:rsid w:val="00C33376"/>
    <w:rsid w:val="00C34049"/>
    <w:rsid w:val="00C46F3F"/>
    <w:rsid w:val="00C56307"/>
    <w:rsid w:val="00C65C70"/>
    <w:rsid w:val="00C765BC"/>
    <w:rsid w:val="00C80A01"/>
    <w:rsid w:val="00CB1177"/>
    <w:rsid w:val="00CB5221"/>
    <w:rsid w:val="00CC7888"/>
    <w:rsid w:val="00CC7CE4"/>
    <w:rsid w:val="00CE47B9"/>
    <w:rsid w:val="00CF3278"/>
    <w:rsid w:val="00CF32C3"/>
    <w:rsid w:val="00D06FFC"/>
    <w:rsid w:val="00D10855"/>
    <w:rsid w:val="00D276C6"/>
    <w:rsid w:val="00D30A15"/>
    <w:rsid w:val="00D460E5"/>
    <w:rsid w:val="00D6009E"/>
    <w:rsid w:val="00D64D5C"/>
    <w:rsid w:val="00D70027"/>
    <w:rsid w:val="00D839E6"/>
    <w:rsid w:val="00D849EC"/>
    <w:rsid w:val="00D937FB"/>
    <w:rsid w:val="00DA1BC9"/>
    <w:rsid w:val="00DA4DC0"/>
    <w:rsid w:val="00DB2670"/>
    <w:rsid w:val="00DB74B3"/>
    <w:rsid w:val="00DC12B1"/>
    <w:rsid w:val="00DC2A0C"/>
    <w:rsid w:val="00DE0956"/>
    <w:rsid w:val="00DE222F"/>
    <w:rsid w:val="00DF5238"/>
    <w:rsid w:val="00E121EE"/>
    <w:rsid w:val="00E27684"/>
    <w:rsid w:val="00E6264B"/>
    <w:rsid w:val="00E65CF1"/>
    <w:rsid w:val="00E725AD"/>
    <w:rsid w:val="00E870F2"/>
    <w:rsid w:val="00E9722E"/>
    <w:rsid w:val="00EB3D34"/>
    <w:rsid w:val="00EB4833"/>
    <w:rsid w:val="00EC2D07"/>
    <w:rsid w:val="00ED0255"/>
    <w:rsid w:val="00ED22DB"/>
    <w:rsid w:val="00ED4261"/>
    <w:rsid w:val="00ED77A1"/>
    <w:rsid w:val="00EE3D78"/>
    <w:rsid w:val="00EF0B09"/>
    <w:rsid w:val="00EF2A90"/>
    <w:rsid w:val="00EF67D6"/>
    <w:rsid w:val="00F058AE"/>
    <w:rsid w:val="00F11EF5"/>
    <w:rsid w:val="00F27489"/>
    <w:rsid w:val="00F331A3"/>
    <w:rsid w:val="00F40C9C"/>
    <w:rsid w:val="00F50838"/>
    <w:rsid w:val="00F615FE"/>
    <w:rsid w:val="00F63927"/>
    <w:rsid w:val="00F77635"/>
    <w:rsid w:val="00F868DA"/>
    <w:rsid w:val="00F90C91"/>
    <w:rsid w:val="00FB07E7"/>
    <w:rsid w:val="00FB5BF7"/>
    <w:rsid w:val="00FC6328"/>
    <w:rsid w:val="00FC6A1D"/>
    <w:rsid w:val="00FC7076"/>
    <w:rsid w:val="00FF5D95"/>
    <w:rsid w:val="00FF650D"/>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E12F0"/>
  <w15:docId w15:val="{D4A029CE-B1F3-4D77-9B2C-E36B31B7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F21C9"/>
    <w:rPr>
      <w:lang w:val="en-GB"/>
    </w:rPr>
  </w:style>
  <w:style w:type="paragraph" w:styleId="Nadpis1">
    <w:name w:val="heading 1"/>
    <w:basedOn w:val="Normlny"/>
    <w:link w:val="Nadpis1Char"/>
    <w:uiPriority w:val="9"/>
    <w:qFormat/>
    <w:rsid w:val="000F21C9"/>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A3102"/>
    <w:pPr>
      <w:tabs>
        <w:tab w:val="center" w:pos="4536"/>
        <w:tab w:val="right" w:pos="9072"/>
      </w:tabs>
      <w:spacing w:after="0" w:line="240" w:lineRule="auto"/>
    </w:pPr>
    <w:rPr>
      <w:lang w:val="cs-CZ"/>
    </w:rPr>
  </w:style>
  <w:style w:type="character" w:customStyle="1" w:styleId="HlavikaChar">
    <w:name w:val="Hlavička Char"/>
    <w:basedOn w:val="Predvolenpsmoodseku"/>
    <w:link w:val="Hlavika"/>
    <w:uiPriority w:val="99"/>
    <w:rsid w:val="00BA3102"/>
  </w:style>
  <w:style w:type="paragraph" w:styleId="Pta">
    <w:name w:val="footer"/>
    <w:basedOn w:val="Normlny"/>
    <w:link w:val="PtaChar"/>
    <w:uiPriority w:val="99"/>
    <w:unhideWhenUsed/>
    <w:rsid w:val="00BA3102"/>
    <w:pPr>
      <w:tabs>
        <w:tab w:val="center" w:pos="4536"/>
        <w:tab w:val="right" w:pos="9072"/>
      </w:tabs>
      <w:spacing w:after="0" w:line="240" w:lineRule="auto"/>
    </w:pPr>
    <w:rPr>
      <w:lang w:val="cs-CZ"/>
    </w:rPr>
  </w:style>
  <w:style w:type="character" w:customStyle="1" w:styleId="PtaChar">
    <w:name w:val="Päta Char"/>
    <w:basedOn w:val="Predvolenpsmoodseku"/>
    <w:link w:val="Pta"/>
    <w:uiPriority w:val="99"/>
    <w:rsid w:val="00BA3102"/>
  </w:style>
  <w:style w:type="character" w:styleId="Hypertextovprepojenie">
    <w:name w:val="Hyperlink"/>
    <w:basedOn w:val="Predvolenpsmoodseku"/>
    <w:uiPriority w:val="99"/>
    <w:unhideWhenUsed/>
    <w:rsid w:val="00F50838"/>
    <w:rPr>
      <w:color w:val="0563C1" w:themeColor="hyperlink"/>
      <w:u w:val="single"/>
    </w:rPr>
  </w:style>
  <w:style w:type="character" w:customStyle="1" w:styleId="Nadpis1Char">
    <w:name w:val="Nadpis 1 Char"/>
    <w:basedOn w:val="Predvolenpsmoodseku"/>
    <w:link w:val="Nadpis1"/>
    <w:uiPriority w:val="9"/>
    <w:rsid w:val="000F21C9"/>
    <w:rPr>
      <w:rFonts w:ascii="Times New Roman" w:eastAsia="Times New Roman" w:hAnsi="Times New Roman" w:cs="Times New Roman"/>
      <w:b/>
      <w:bCs/>
      <w:kern w:val="36"/>
      <w:sz w:val="48"/>
      <w:szCs w:val="48"/>
      <w:lang w:val="x-none" w:eastAsia="x-none"/>
    </w:rPr>
  </w:style>
  <w:style w:type="paragraph" w:styleId="Bezriadkovania">
    <w:name w:val="No Spacing"/>
    <w:uiPriority w:val="1"/>
    <w:qFormat/>
    <w:rsid w:val="000F21C9"/>
    <w:pPr>
      <w:spacing w:after="0" w:line="240" w:lineRule="auto"/>
    </w:pPr>
    <w:rPr>
      <w:lang w:val="en-GB"/>
    </w:rPr>
  </w:style>
  <w:style w:type="character" w:customStyle="1" w:styleId="q4iawc">
    <w:name w:val="q4iawc"/>
    <w:basedOn w:val="Predvolenpsmoodseku"/>
    <w:rsid w:val="00F90C91"/>
  </w:style>
  <w:style w:type="paragraph" w:styleId="Odsekzoznamu">
    <w:name w:val="List Paragraph"/>
    <w:basedOn w:val="Normlny"/>
    <w:uiPriority w:val="34"/>
    <w:qFormat/>
    <w:rsid w:val="001E0857"/>
    <w:pPr>
      <w:spacing w:after="0" w:line="240" w:lineRule="auto"/>
      <w:ind w:left="720"/>
      <w:contextualSpacing/>
    </w:pPr>
    <w:rPr>
      <w:rFonts w:ascii="Calibri" w:hAnsi="Calibri" w:cs="Calibri"/>
      <w:lang w:val="sk-SK"/>
    </w:rPr>
  </w:style>
  <w:style w:type="character" w:customStyle="1" w:styleId="Nevyrieenzmienka1">
    <w:name w:val="Nevyriešená zmienka1"/>
    <w:basedOn w:val="Predvolenpsmoodseku"/>
    <w:uiPriority w:val="99"/>
    <w:semiHidden/>
    <w:unhideWhenUsed/>
    <w:rsid w:val="00E27684"/>
    <w:rPr>
      <w:color w:val="605E5C"/>
      <w:shd w:val="clear" w:color="auto" w:fill="E1DFDD"/>
    </w:rPr>
  </w:style>
  <w:style w:type="character" w:styleId="Odkaznakomentr">
    <w:name w:val="annotation reference"/>
    <w:basedOn w:val="Predvolenpsmoodseku"/>
    <w:uiPriority w:val="99"/>
    <w:semiHidden/>
    <w:unhideWhenUsed/>
    <w:rsid w:val="00A04CD8"/>
    <w:rPr>
      <w:sz w:val="16"/>
      <w:szCs w:val="16"/>
    </w:rPr>
  </w:style>
  <w:style w:type="paragraph" w:styleId="Textkomentra">
    <w:name w:val="annotation text"/>
    <w:basedOn w:val="Normlny"/>
    <w:link w:val="TextkomentraChar"/>
    <w:uiPriority w:val="99"/>
    <w:semiHidden/>
    <w:unhideWhenUsed/>
    <w:rsid w:val="00A04CD8"/>
    <w:pPr>
      <w:spacing w:line="240" w:lineRule="auto"/>
    </w:pPr>
    <w:rPr>
      <w:sz w:val="20"/>
      <w:szCs w:val="20"/>
    </w:rPr>
  </w:style>
  <w:style w:type="character" w:customStyle="1" w:styleId="TextkomentraChar">
    <w:name w:val="Text komentára Char"/>
    <w:basedOn w:val="Predvolenpsmoodseku"/>
    <w:link w:val="Textkomentra"/>
    <w:uiPriority w:val="99"/>
    <w:semiHidden/>
    <w:rsid w:val="00A04CD8"/>
    <w:rPr>
      <w:sz w:val="20"/>
      <w:szCs w:val="20"/>
      <w:lang w:val="en-GB"/>
    </w:rPr>
  </w:style>
  <w:style w:type="paragraph" w:styleId="Predmetkomentra">
    <w:name w:val="annotation subject"/>
    <w:basedOn w:val="Textkomentra"/>
    <w:next w:val="Textkomentra"/>
    <w:link w:val="PredmetkomentraChar"/>
    <w:uiPriority w:val="99"/>
    <w:semiHidden/>
    <w:unhideWhenUsed/>
    <w:rsid w:val="00A04CD8"/>
    <w:rPr>
      <w:b/>
      <w:bCs/>
    </w:rPr>
  </w:style>
  <w:style w:type="character" w:customStyle="1" w:styleId="PredmetkomentraChar">
    <w:name w:val="Predmet komentára Char"/>
    <w:basedOn w:val="TextkomentraChar"/>
    <w:link w:val="Predmetkomentra"/>
    <w:uiPriority w:val="99"/>
    <w:semiHidden/>
    <w:rsid w:val="00A04CD8"/>
    <w:rPr>
      <w:b/>
      <w:bCs/>
      <w:sz w:val="20"/>
      <w:szCs w:val="20"/>
      <w:lang w:val="en-GB"/>
    </w:rPr>
  </w:style>
  <w:style w:type="paragraph" w:styleId="Textbubliny">
    <w:name w:val="Balloon Text"/>
    <w:basedOn w:val="Normlny"/>
    <w:link w:val="TextbublinyChar"/>
    <w:uiPriority w:val="99"/>
    <w:semiHidden/>
    <w:unhideWhenUsed/>
    <w:rsid w:val="00A04CD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4CD8"/>
    <w:rPr>
      <w:rFonts w:ascii="Segoe UI" w:hAnsi="Segoe UI" w:cs="Segoe UI"/>
      <w:sz w:val="18"/>
      <w:szCs w:val="18"/>
      <w:lang w:val="en-GB"/>
    </w:rPr>
  </w:style>
  <w:style w:type="character" w:styleId="Vrazn">
    <w:name w:val="Strong"/>
    <w:basedOn w:val="Predvolenpsmoodseku"/>
    <w:uiPriority w:val="22"/>
    <w:qFormat/>
    <w:rsid w:val="00FB07E7"/>
    <w:rPr>
      <w:b/>
      <w:bCs/>
    </w:rPr>
  </w:style>
  <w:style w:type="character" w:customStyle="1" w:styleId="article-hl">
    <w:name w:val="article-hl"/>
    <w:basedOn w:val="Predvolenpsmoodseku"/>
    <w:rsid w:val="00874DD3"/>
  </w:style>
  <w:style w:type="table" w:styleId="Mriekatabuky">
    <w:name w:val="Table Grid"/>
    <w:basedOn w:val="Normlnatabuka"/>
    <w:uiPriority w:val="39"/>
    <w:rsid w:val="000C67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0877D8"/>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Revzia">
    <w:name w:val="Revision"/>
    <w:hidden/>
    <w:uiPriority w:val="99"/>
    <w:semiHidden/>
    <w:rsid w:val="004E0210"/>
    <w:pPr>
      <w:spacing w:after="0" w:line="240" w:lineRule="auto"/>
    </w:pPr>
    <w:rPr>
      <w:lang w:val="en-GB"/>
    </w:rPr>
  </w:style>
  <w:style w:type="character" w:customStyle="1" w:styleId="rynqvb">
    <w:name w:val="rynqvb"/>
    <w:basedOn w:val="Predvolenpsmoodseku"/>
    <w:rsid w:val="0047735C"/>
  </w:style>
  <w:style w:type="character" w:customStyle="1" w:styleId="hwtze">
    <w:name w:val="hwtze"/>
    <w:basedOn w:val="Predvolenpsmoodseku"/>
    <w:rsid w:val="0047735C"/>
  </w:style>
  <w:style w:type="paragraph" w:customStyle="1" w:styleId="Pa6">
    <w:name w:val="Pa6"/>
    <w:basedOn w:val="Normlny"/>
    <w:next w:val="Normlny"/>
    <w:uiPriority w:val="99"/>
    <w:rsid w:val="00450B99"/>
    <w:pPr>
      <w:autoSpaceDE w:val="0"/>
      <w:autoSpaceDN w:val="0"/>
      <w:adjustRightInd w:val="0"/>
      <w:spacing w:after="0" w:line="171" w:lineRule="atLeast"/>
    </w:pPr>
    <w:rPr>
      <w:rFonts w:ascii="Open Sans Light" w:hAnsi="Open Sans Light"/>
      <w:sz w:val="24"/>
      <w:szCs w:val="24"/>
      <w:lang w:val="sk-SK"/>
    </w:rPr>
  </w:style>
  <w:style w:type="character" w:customStyle="1" w:styleId="hgkelc">
    <w:name w:val="hgkelc"/>
    <w:basedOn w:val="Predvolenpsmoodseku"/>
    <w:rsid w:val="00810F16"/>
  </w:style>
  <w:style w:type="character" w:customStyle="1" w:styleId="A14">
    <w:name w:val="A14"/>
    <w:uiPriority w:val="99"/>
    <w:rsid w:val="00C10D19"/>
    <w:rPr>
      <w:b/>
      <w:color w:val="00B3CC"/>
      <w:sz w:val="48"/>
    </w:rPr>
  </w:style>
  <w:style w:type="character" w:customStyle="1" w:styleId="A6">
    <w:name w:val="A6"/>
    <w:uiPriority w:val="99"/>
    <w:rsid w:val="00C10D19"/>
    <w:rPr>
      <w:b/>
      <w:color w:val="000000"/>
      <w:sz w:val="30"/>
    </w:rPr>
  </w:style>
  <w:style w:type="paragraph" w:customStyle="1" w:styleId="Pa3">
    <w:name w:val="Pa3"/>
    <w:basedOn w:val="Normlny"/>
    <w:next w:val="Normlny"/>
    <w:uiPriority w:val="99"/>
    <w:rsid w:val="00C10D19"/>
    <w:pPr>
      <w:autoSpaceDE w:val="0"/>
      <w:autoSpaceDN w:val="0"/>
      <w:adjustRightInd w:val="0"/>
      <w:spacing w:after="0" w:line="241" w:lineRule="atLeast"/>
    </w:pPr>
    <w:rPr>
      <w:rFonts w:ascii="Lato" w:eastAsia="Times New Roman" w:hAnsi="Lato" w:cs="Mangal"/>
      <w:sz w:val="24"/>
      <w:szCs w:val="24"/>
      <w:lang w:val="sk-SK"/>
    </w:rPr>
  </w:style>
  <w:style w:type="character" w:customStyle="1" w:styleId="A15">
    <w:name w:val="A15"/>
    <w:uiPriority w:val="99"/>
    <w:rsid w:val="00C10D19"/>
    <w:rPr>
      <w:b/>
      <w:color w:val="000000"/>
      <w:sz w:val="28"/>
    </w:rPr>
  </w:style>
  <w:style w:type="character" w:customStyle="1" w:styleId="A10">
    <w:name w:val="A10"/>
    <w:uiPriority w:val="99"/>
    <w:rsid w:val="00C10D19"/>
    <w:rPr>
      <w:color w:val="565555"/>
      <w:sz w:val="22"/>
    </w:rPr>
  </w:style>
  <w:style w:type="paragraph" w:customStyle="1" w:styleId="Pa1">
    <w:name w:val="Pa1"/>
    <w:basedOn w:val="Normlny"/>
    <w:next w:val="Normlny"/>
    <w:uiPriority w:val="99"/>
    <w:rsid w:val="00C10D19"/>
    <w:pPr>
      <w:autoSpaceDE w:val="0"/>
      <w:autoSpaceDN w:val="0"/>
      <w:adjustRightInd w:val="0"/>
      <w:spacing w:after="0" w:line="241" w:lineRule="atLeast"/>
    </w:pPr>
    <w:rPr>
      <w:rFonts w:ascii="Lato" w:eastAsia="Times New Roman" w:hAnsi="Lato" w:cs="Mangal"/>
      <w:sz w:val="24"/>
      <w:szCs w:val="24"/>
      <w:lang w:val="sk-SK"/>
    </w:rPr>
  </w:style>
  <w:style w:type="character" w:customStyle="1" w:styleId="A8">
    <w:name w:val="A8"/>
    <w:uiPriority w:val="99"/>
    <w:rsid w:val="00C10D19"/>
    <w:rPr>
      <w:b/>
      <w:color w:val="3658A5"/>
      <w:sz w:val="47"/>
    </w:rPr>
  </w:style>
  <w:style w:type="character" w:customStyle="1" w:styleId="A24">
    <w:name w:val="A24"/>
    <w:uiPriority w:val="99"/>
    <w:rsid w:val="00C10D19"/>
    <w:rPr>
      <w:color w:val="000000"/>
      <w:sz w:val="16"/>
    </w:rPr>
  </w:style>
  <w:style w:type="character" w:customStyle="1" w:styleId="A9">
    <w:name w:val="A9"/>
    <w:uiPriority w:val="99"/>
    <w:rsid w:val="00C10D19"/>
    <w:rPr>
      <w:color w:val="00B3CC"/>
      <w:sz w:val="19"/>
    </w:rPr>
  </w:style>
  <w:style w:type="character" w:customStyle="1" w:styleId="A11">
    <w:name w:val="A11"/>
    <w:uiPriority w:val="99"/>
    <w:rsid w:val="00C10D19"/>
    <w:rPr>
      <w:color w:val="565555"/>
      <w:sz w:val="18"/>
    </w:rPr>
  </w:style>
  <w:style w:type="paragraph" w:customStyle="1" w:styleId="Default">
    <w:name w:val="Default"/>
    <w:rsid w:val="00C10D19"/>
    <w:pPr>
      <w:autoSpaceDE w:val="0"/>
      <w:autoSpaceDN w:val="0"/>
      <w:adjustRightInd w:val="0"/>
      <w:spacing w:after="0" w:line="240" w:lineRule="auto"/>
    </w:pPr>
    <w:rPr>
      <w:rFonts w:ascii="Lato" w:eastAsia="Times New Roman" w:hAnsi="Lato" w:cs="Lato"/>
      <w:color w:val="000000"/>
      <w:sz w:val="24"/>
      <w:szCs w:val="24"/>
      <w:lang w:val="sk-SK"/>
    </w:rPr>
  </w:style>
  <w:style w:type="character" w:customStyle="1" w:styleId="A22">
    <w:name w:val="A22"/>
    <w:uiPriority w:val="99"/>
    <w:rsid w:val="00BF0D08"/>
    <w:rPr>
      <w:color w:val="000000"/>
      <w:sz w:val="22"/>
    </w:rPr>
  </w:style>
  <w:style w:type="character" w:customStyle="1" w:styleId="A23">
    <w:name w:val="A23"/>
    <w:uiPriority w:val="99"/>
    <w:rsid w:val="00BF0D08"/>
    <w:rPr>
      <w:b/>
      <w:color w:val="3658A5"/>
      <w:sz w:val="30"/>
    </w:rPr>
  </w:style>
  <w:style w:type="character" w:customStyle="1" w:styleId="A25">
    <w:name w:val="A25"/>
    <w:uiPriority w:val="99"/>
    <w:rsid w:val="00BF0D08"/>
    <w:rPr>
      <w:b/>
      <w:color w:val="092253"/>
      <w:sz w:val="26"/>
    </w:rPr>
  </w:style>
  <w:style w:type="character" w:customStyle="1" w:styleId="A5">
    <w:name w:val="A5"/>
    <w:uiPriority w:val="99"/>
    <w:rsid w:val="00BF0D08"/>
    <w:rPr>
      <w:b/>
      <w:color w:val="092253"/>
      <w:sz w:val="20"/>
    </w:rPr>
  </w:style>
  <w:style w:type="character" w:customStyle="1" w:styleId="A27">
    <w:name w:val="A27"/>
    <w:uiPriority w:val="99"/>
    <w:rsid w:val="00BF0D08"/>
    <w:rPr>
      <w:b/>
      <w:color w:val="000000"/>
      <w:sz w:val="22"/>
    </w:rPr>
  </w:style>
  <w:style w:type="character" w:customStyle="1" w:styleId="A13">
    <w:name w:val="A13"/>
    <w:uiPriority w:val="99"/>
    <w:rsid w:val="00BF0D08"/>
    <w:rPr>
      <w:b/>
      <w:color w:val="00B3CC"/>
      <w:sz w:val="10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67272">
      <w:bodyDiv w:val="1"/>
      <w:marLeft w:val="0"/>
      <w:marRight w:val="0"/>
      <w:marTop w:val="0"/>
      <w:marBottom w:val="0"/>
      <w:divBdr>
        <w:top w:val="none" w:sz="0" w:space="0" w:color="auto"/>
        <w:left w:val="none" w:sz="0" w:space="0" w:color="auto"/>
        <w:bottom w:val="none" w:sz="0" w:space="0" w:color="auto"/>
        <w:right w:val="none" w:sz="0" w:space="0" w:color="auto"/>
      </w:divBdr>
    </w:div>
    <w:div w:id="1085032843">
      <w:bodyDiv w:val="1"/>
      <w:marLeft w:val="0"/>
      <w:marRight w:val="0"/>
      <w:marTop w:val="0"/>
      <w:marBottom w:val="0"/>
      <w:divBdr>
        <w:top w:val="none" w:sz="0" w:space="0" w:color="auto"/>
        <w:left w:val="none" w:sz="0" w:space="0" w:color="auto"/>
        <w:bottom w:val="none" w:sz="0" w:space="0" w:color="auto"/>
        <w:right w:val="none" w:sz="0" w:space="0" w:color="auto"/>
      </w:divBdr>
    </w:div>
    <w:div w:id="1973440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fto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igroupholding.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8481E-1D50-4FFE-8F0E-8FCE536E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1370</Words>
  <Characters>7813</Characters>
  <Application>Microsoft Office Word</Application>
  <DocSecurity>0</DocSecurity>
  <Lines>65</Lines>
  <Paragraphs>18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Droppova - 1010Comms</dc:creator>
  <cp:keywords/>
  <dc:description/>
  <cp:lastModifiedBy>Katarina</cp:lastModifiedBy>
  <cp:revision>6</cp:revision>
  <cp:lastPrinted>2022-04-13T13:00:00Z</cp:lastPrinted>
  <dcterms:created xsi:type="dcterms:W3CDTF">2023-11-28T06:11:00Z</dcterms:created>
  <dcterms:modified xsi:type="dcterms:W3CDTF">2023-12-11T18:43:00Z</dcterms:modified>
</cp:coreProperties>
</file>