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91239" w14:textId="77777777" w:rsidR="000F21C9" w:rsidRPr="00CC72A0" w:rsidRDefault="000F21C9" w:rsidP="005C1FAF">
      <w:pPr>
        <w:pStyle w:val="Bezriadkovania"/>
        <w:jc w:val="both"/>
        <w:rPr>
          <w:rFonts w:cstheme="minorHAnsi"/>
          <w:color w:val="000000"/>
          <w:lang w:val="sk-SK"/>
        </w:rPr>
      </w:pPr>
      <w:r w:rsidRPr="00CC72A0">
        <w:rPr>
          <w:rFonts w:cstheme="minorHAnsi"/>
          <w:color w:val="000000"/>
          <w:lang w:val="sk-SK"/>
        </w:rPr>
        <w:t>TLAČOVÁ SPRÁVA</w:t>
      </w:r>
    </w:p>
    <w:p w14:paraId="69D7C348" w14:textId="7F46E952" w:rsidR="00FB07E7" w:rsidRPr="00CC72A0" w:rsidRDefault="00FB07E7" w:rsidP="005C1FAF">
      <w:pPr>
        <w:pStyle w:val="Bezriadkovania"/>
        <w:jc w:val="both"/>
        <w:rPr>
          <w:rFonts w:ascii="Calibri" w:hAnsi="Calibri" w:cs="Calibri"/>
          <w:color w:val="000000"/>
          <w:lang w:val="sk-SK"/>
        </w:rPr>
      </w:pPr>
      <w:r w:rsidRPr="00CC72A0">
        <w:rPr>
          <w:rFonts w:ascii="Calibri" w:hAnsi="Calibri" w:cs="Calibri"/>
          <w:color w:val="000000"/>
          <w:lang w:val="sk-SK"/>
        </w:rPr>
        <w:t xml:space="preserve">Bratislava </w:t>
      </w:r>
      <w:r w:rsidR="000E5B40">
        <w:rPr>
          <w:rFonts w:ascii="Calibri" w:hAnsi="Calibri" w:cs="Calibri"/>
          <w:color w:val="000000"/>
          <w:lang w:val="sk-SK"/>
        </w:rPr>
        <w:t>8</w:t>
      </w:r>
      <w:r w:rsidR="00F570D3">
        <w:rPr>
          <w:rFonts w:ascii="Calibri" w:hAnsi="Calibri" w:cs="Calibri"/>
          <w:color w:val="000000"/>
          <w:lang w:val="sk-SK"/>
        </w:rPr>
        <w:t xml:space="preserve">. </w:t>
      </w:r>
      <w:r w:rsidR="003978C9">
        <w:rPr>
          <w:rFonts w:ascii="Calibri" w:hAnsi="Calibri" w:cs="Calibri"/>
          <w:color w:val="000000"/>
          <w:lang w:val="sk-SK"/>
        </w:rPr>
        <w:t>novem</w:t>
      </w:r>
      <w:r w:rsidR="00823170">
        <w:rPr>
          <w:rFonts w:ascii="Calibri" w:hAnsi="Calibri" w:cs="Calibri"/>
          <w:color w:val="000000"/>
          <w:lang w:val="sk-SK"/>
        </w:rPr>
        <w:t>bra</w:t>
      </w:r>
      <w:r w:rsidR="00626951">
        <w:rPr>
          <w:rFonts w:ascii="Calibri" w:hAnsi="Calibri" w:cs="Calibri"/>
          <w:color w:val="000000"/>
          <w:lang w:val="sk-SK"/>
        </w:rPr>
        <w:t xml:space="preserve"> </w:t>
      </w:r>
      <w:r w:rsidR="0053451B">
        <w:rPr>
          <w:rFonts w:ascii="Calibri" w:hAnsi="Calibri" w:cs="Calibri"/>
          <w:color w:val="000000"/>
          <w:lang w:val="sk-SK"/>
        </w:rPr>
        <w:t>2024</w:t>
      </w:r>
    </w:p>
    <w:p w14:paraId="4AAD54C5" w14:textId="77777777" w:rsidR="004C72F2" w:rsidRDefault="004C72F2" w:rsidP="005B4EDA">
      <w:pPr>
        <w:spacing w:line="240" w:lineRule="auto"/>
        <w:jc w:val="both"/>
        <w:rPr>
          <w:b/>
          <w:bCs/>
          <w:color w:val="000000" w:themeColor="text1"/>
          <w:sz w:val="28"/>
          <w:szCs w:val="28"/>
        </w:rPr>
      </w:pPr>
    </w:p>
    <w:p w14:paraId="3423D328" w14:textId="6D9A897A" w:rsidR="00067AAC" w:rsidRDefault="00067AAC" w:rsidP="003977AA">
      <w:pPr>
        <w:spacing w:line="240" w:lineRule="auto"/>
        <w:jc w:val="both"/>
        <w:rPr>
          <w:b/>
          <w:bCs/>
          <w:color w:val="000000" w:themeColor="text1"/>
        </w:rPr>
      </w:pPr>
      <w:r w:rsidRPr="00F149AC">
        <w:rPr>
          <w:b/>
          <w:bCs/>
          <w:sz w:val="28"/>
          <w:szCs w:val="28"/>
        </w:rPr>
        <w:t xml:space="preserve">Vianočné brigády na Slovensku v roku 2024: </w:t>
      </w:r>
      <w:r w:rsidR="00527551">
        <w:rPr>
          <w:b/>
          <w:bCs/>
          <w:sz w:val="28"/>
          <w:szCs w:val="28"/>
        </w:rPr>
        <w:t>Aké sú ak</w:t>
      </w:r>
      <w:r w:rsidR="009217E3">
        <w:rPr>
          <w:b/>
          <w:bCs/>
          <w:sz w:val="28"/>
          <w:szCs w:val="28"/>
        </w:rPr>
        <w:t>tuálne trendy, k</w:t>
      </w:r>
      <w:r>
        <w:rPr>
          <w:b/>
          <w:bCs/>
          <w:sz w:val="28"/>
          <w:szCs w:val="28"/>
        </w:rPr>
        <w:t>de sú najzaujímavejšie ponuky a kde sa dá najviac zarobiť?</w:t>
      </w:r>
    </w:p>
    <w:p w14:paraId="5F2D4A55" w14:textId="701C98B6" w:rsidR="00D8684D" w:rsidRPr="00D43DEB" w:rsidRDefault="00B86A8C" w:rsidP="003977AA">
      <w:pPr>
        <w:spacing w:line="240" w:lineRule="auto"/>
        <w:jc w:val="both"/>
        <w:rPr>
          <w:b/>
          <w:bCs/>
        </w:rPr>
      </w:pPr>
      <w:bookmarkStart w:id="0" w:name="_Hlk181944510"/>
      <w:r>
        <w:rPr>
          <w:b/>
          <w:bCs/>
        </w:rPr>
        <w:t>Ten</w:t>
      </w:r>
      <w:r w:rsidR="001830E9">
        <w:rPr>
          <w:b/>
          <w:bCs/>
        </w:rPr>
        <w:t>,</w:t>
      </w:r>
      <w:r>
        <w:rPr>
          <w:b/>
          <w:bCs/>
        </w:rPr>
        <w:t xml:space="preserve"> kto</w:t>
      </w:r>
      <w:r w:rsidR="00D8684D" w:rsidRPr="00D43DEB">
        <w:rPr>
          <w:b/>
          <w:bCs/>
        </w:rPr>
        <w:t xml:space="preserve"> si chce </w:t>
      </w:r>
      <w:r w:rsidR="00CB1DF3">
        <w:rPr>
          <w:b/>
          <w:bCs/>
        </w:rPr>
        <w:t xml:space="preserve">tento rok </w:t>
      </w:r>
      <w:r w:rsidR="00D8684D" w:rsidRPr="00D43DEB">
        <w:rPr>
          <w:b/>
          <w:bCs/>
        </w:rPr>
        <w:t xml:space="preserve">pred sviatkami privyrobiť, má najvyšší čas poobzerať sa po vianočnej brigáde. Najviac zaujímavých ponúk </w:t>
      </w:r>
      <w:r w:rsidR="009E35FC">
        <w:rPr>
          <w:b/>
          <w:bCs/>
        </w:rPr>
        <w:t xml:space="preserve">býva </w:t>
      </w:r>
      <w:r w:rsidR="00B90920">
        <w:rPr>
          <w:b/>
          <w:bCs/>
        </w:rPr>
        <w:t xml:space="preserve">totiž </w:t>
      </w:r>
      <w:r w:rsidR="00490481">
        <w:rPr>
          <w:b/>
          <w:bCs/>
        </w:rPr>
        <w:t>obvykle</w:t>
      </w:r>
      <w:r w:rsidR="00C370D7">
        <w:rPr>
          <w:b/>
          <w:bCs/>
        </w:rPr>
        <w:t xml:space="preserve"> </w:t>
      </w:r>
      <w:r w:rsidR="001830E9">
        <w:rPr>
          <w:b/>
          <w:bCs/>
        </w:rPr>
        <w:t xml:space="preserve">už </w:t>
      </w:r>
      <w:r w:rsidR="00F965CF">
        <w:rPr>
          <w:b/>
          <w:bCs/>
        </w:rPr>
        <w:t xml:space="preserve">začiatkom </w:t>
      </w:r>
      <w:r w:rsidR="00D8684D" w:rsidRPr="00D43DEB">
        <w:rPr>
          <w:b/>
          <w:bCs/>
        </w:rPr>
        <w:t>novembra.</w:t>
      </w:r>
      <w:r w:rsidR="00C86E4A">
        <w:rPr>
          <w:b/>
          <w:bCs/>
        </w:rPr>
        <w:t xml:space="preserve"> K</w:t>
      </w:r>
      <w:r w:rsidR="001830E9">
        <w:rPr>
          <w:b/>
          <w:bCs/>
        </w:rPr>
        <w:t xml:space="preserve"> </w:t>
      </w:r>
      <w:r w:rsidR="00CB1DF3">
        <w:rPr>
          <w:b/>
          <w:bCs/>
        </w:rPr>
        <w:t>aktuálny</w:t>
      </w:r>
      <w:r w:rsidR="00C86E4A">
        <w:rPr>
          <w:b/>
          <w:bCs/>
        </w:rPr>
        <w:t>m trendom patria</w:t>
      </w:r>
      <w:r w:rsidR="00A917BD">
        <w:rPr>
          <w:b/>
          <w:bCs/>
        </w:rPr>
        <w:t xml:space="preserve"> podľa personalistov </w:t>
      </w:r>
      <w:r w:rsidR="00C86E4A">
        <w:rPr>
          <w:b/>
          <w:bCs/>
        </w:rPr>
        <w:t xml:space="preserve">flexibilné formy práce, ktoré </w:t>
      </w:r>
      <w:r w:rsidR="00C76303" w:rsidRPr="00C76303">
        <w:rPr>
          <w:b/>
          <w:bCs/>
        </w:rPr>
        <w:t>umožňujú kombinovať viaceré pozície</w:t>
      </w:r>
      <w:r w:rsidR="00C76303">
        <w:rPr>
          <w:b/>
          <w:bCs/>
        </w:rPr>
        <w:t xml:space="preserve">, ale aj </w:t>
      </w:r>
      <w:r w:rsidR="00183A6A">
        <w:rPr>
          <w:b/>
          <w:bCs/>
        </w:rPr>
        <w:t xml:space="preserve">požiadavky na ovládanie digitálnych technológií. </w:t>
      </w:r>
      <w:r w:rsidR="00D8684D" w:rsidRPr="00D43DEB">
        <w:rPr>
          <w:b/>
          <w:bCs/>
        </w:rPr>
        <w:t xml:space="preserve">Zarobiť sa dá až 10 eur </w:t>
      </w:r>
      <w:r w:rsidR="003571E6">
        <w:rPr>
          <w:b/>
          <w:bCs/>
        </w:rPr>
        <w:t>z</w:t>
      </w:r>
      <w:r w:rsidR="00D8684D" w:rsidRPr="00D43DEB">
        <w:rPr>
          <w:b/>
          <w:bCs/>
        </w:rPr>
        <w:t xml:space="preserve">a hodinu, no nie </w:t>
      </w:r>
      <w:r w:rsidR="00F328E0">
        <w:rPr>
          <w:b/>
          <w:bCs/>
        </w:rPr>
        <w:t xml:space="preserve">v každom regióne </w:t>
      </w:r>
      <w:r w:rsidR="00D8684D" w:rsidRPr="00D43DEB">
        <w:rPr>
          <w:b/>
          <w:bCs/>
        </w:rPr>
        <w:t>a</w:t>
      </w:r>
      <w:r w:rsidR="00B54F14">
        <w:rPr>
          <w:b/>
          <w:bCs/>
        </w:rPr>
        <w:t xml:space="preserve"> nie </w:t>
      </w:r>
      <w:r w:rsidR="00D8684D" w:rsidRPr="00D43DEB">
        <w:rPr>
          <w:b/>
          <w:bCs/>
        </w:rPr>
        <w:t>na každej pozícii.</w:t>
      </w:r>
    </w:p>
    <w:bookmarkEnd w:id="0"/>
    <w:p w14:paraId="21CBE6CA" w14:textId="294D6FF6" w:rsidR="00D8684D" w:rsidRPr="00D5069F" w:rsidRDefault="00D8684D" w:rsidP="003977AA">
      <w:pPr>
        <w:spacing w:line="240" w:lineRule="auto"/>
        <w:jc w:val="both"/>
      </w:pPr>
      <w:r>
        <w:t>P</w:t>
      </w:r>
      <w:r w:rsidRPr="00D5069F">
        <w:t xml:space="preserve">ri vianočnej brigáde sa oplatí začať s hľadaním </w:t>
      </w:r>
      <w:r>
        <w:t>dostatočne včas</w:t>
      </w:r>
      <w:r w:rsidR="000D7628">
        <w:t>. Z</w:t>
      </w:r>
      <w:r w:rsidRPr="00D5069F">
        <w:t xml:space="preserve">amestnávatelia sa </w:t>
      </w:r>
      <w:r w:rsidR="00DE775E">
        <w:t xml:space="preserve">totiž </w:t>
      </w:r>
      <w:r w:rsidRPr="00D5069F">
        <w:t>snažia zabezpečiť si brigádnikov v</w:t>
      </w:r>
      <w:r>
        <w:t> </w:t>
      </w:r>
      <w:r w:rsidRPr="00D5069F">
        <w:t xml:space="preserve">predstihu, aby mali čas zaučiť ich pred náporom, ktorý príde v decembri. </w:t>
      </w:r>
      <w:r w:rsidR="008B41DA">
        <w:t>Z</w:t>
      </w:r>
      <w:r>
        <w:t>ačiatkom novembra tak majú záujemcovia na</w:t>
      </w:r>
      <w:r w:rsidRPr="00D5069F">
        <w:t xml:space="preserve">viac možností </w:t>
      </w:r>
      <w:r>
        <w:t xml:space="preserve">na výber </w:t>
      </w:r>
      <w:r w:rsidRPr="00D5069F">
        <w:t>pozíci</w:t>
      </w:r>
      <w:r>
        <w:t>e</w:t>
      </w:r>
      <w:r w:rsidRPr="00D5069F">
        <w:t xml:space="preserve">, ktorá </w:t>
      </w:r>
      <w:r>
        <w:t>im</w:t>
      </w:r>
      <w:r w:rsidRPr="00D5069F">
        <w:t xml:space="preserve"> bude vyhovovať, a tiež </w:t>
      </w:r>
      <w:r>
        <w:t xml:space="preserve">na </w:t>
      </w:r>
      <w:r w:rsidRPr="00D5069F">
        <w:t>získa</w:t>
      </w:r>
      <w:r>
        <w:t>nie</w:t>
      </w:r>
      <w:r w:rsidRPr="00D5069F">
        <w:t xml:space="preserve"> čo najvýhodnejš</w:t>
      </w:r>
      <w:r>
        <w:t>ích</w:t>
      </w:r>
      <w:r w:rsidRPr="00D5069F">
        <w:t xml:space="preserve"> podmien</w:t>
      </w:r>
      <w:r>
        <w:t>ok</w:t>
      </w:r>
      <w:r w:rsidRPr="00D5069F">
        <w:t>.</w:t>
      </w:r>
    </w:p>
    <w:p w14:paraId="0C5DBEAA" w14:textId="77777777" w:rsidR="008B41DA" w:rsidRDefault="00477D89" w:rsidP="003977AA">
      <w:pPr>
        <w:spacing w:line="240" w:lineRule="auto"/>
        <w:jc w:val="both"/>
      </w:pPr>
      <w:r>
        <w:t>Z</w:t>
      </w:r>
      <w:r w:rsidR="00D8684D" w:rsidRPr="00F149AC">
        <w:t>o strany uchádzačov</w:t>
      </w:r>
      <w:r w:rsidR="00D8684D" w:rsidRPr="00E433EE">
        <w:t xml:space="preserve"> </w:t>
      </w:r>
      <w:r>
        <w:t xml:space="preserve">býva už </w:t>
      </w:r>
      <w:r w:rsidRPr="00F149AC">
        <w:t xml:space="preserve">tradične </w:t>
      </w:r>
      <w:r w:rsidR="00D8684D">
        <w:t xml:space="preserve">o vianočné brigády </w:t>
      </w:r>
      <w:r w:rsidR="00D8684D" w:rsidRPr="00F149AC">
        <w:t>vysoký</w:t>
      </w:r>
      <w:r w:rsidR="00D8684D">
        <w:t xml:space="preserve"> z</w:t>
      </w:r>
      <w:r w:rsidR="00D8684D" w:rsidRPr="00F149AC">
        <w:t>áujem</w:t>
      </w:r>
      <w:r w:rsidR="00D4119C">
        <w:t xml:space="preserve"> a podľa odborníkov na pracovný trh nebude ani tento rok situácia odlišná</w:t>
      </w:r>
      <w:r w:rsidR="00D8684D">
        <w:t>. N</w:t>
      </w:r>
      <w:r w:rsidR="00237AE8">
        <w:t xml:space="preserve">ebudú </w:t>
      </w:r>
      <w:r w:rsidR="00D8684D">
        <w:t xml:space="preserve">to pritom iba </w:t>
      </w:r>
      <w:r w:rsidR="00D8684D" w:rsidRPr="00F149AC">
        <w:t xml:space="preserve">študenti, ktorí </w:t>
      </w:r>
      <w:r w:rsidR="00D8684D">
        <w:t xml:space="preserve">zvyknú </w:t>
      </w:r>
      <w:r w:rsidR="00164FB8">
        <w:t xml:space="preserve">takto </w:t>
      </w:r>
      <w:r w:rsidR="00D8684D" w:rsidRPr="00F149AC">
        <w:t>využ</w:t>
      </w:r>
      <w:r w:rsidR="00D8684D">
        <w:t>iť</w:t>
      </w:r>
      <w:r w:rsidR="00D8684D" w:rsidRPr="00F149AC">
        <w:t xml:space="preserve"> prázdninové obdobie</w:t>
      </w:r>
      <w:r w:rsidR="00D8684D">
        <w:t xml:space="preserve">. </w:t>
      </w:r>
      <w:r w:rsidR="00D94518">
        <w:t>V</w:t>
      </w:r>
      <w:r w:rsidR="00D94518" w:rsidRPr="00F149AC">
        <w:t>zhľadom na rast životných nákladov a zvýšené finančné nároky domácností</w:t>
      </w:r>
      <w:r w:rsidR="00D94518">
        <w:t xml:space="preserve"> sa</w:t>
      </w:r>
      <w:r w:rsidR="00D8684D">
        <w:t> </w:t>
      </w:r>
      <w:r w:rsidR="00D8684D" w:rsidRPr="00F149AC">
        <w:t xml:space="preserve">očakáva väčší záujem </w:t>
      </w:r>
      <w:r w:rsidR="00D8684D">
        <w:t xml:space="preserve">aj u </w:t>
      </w:r>
      <w:r w:rsidR="00D8684D" w:rsidRPr="00F149AC">
        <w:t>zamestnanc</w:t>
      </w:r>
      <w:r w:rsidR="00D8684D">
        <w:t xml:space="preserve">ov, </w:t>
      </w:r>
      <w:r w:rsidR="00D8684D" w:rsidRPr="00F149AC">
        <w:t>rodič</w:t>
      </w:r>
      <w:r w:rsidR="00D8684D">
        <w:t>ov</w:t>
      </w:r>
      <w:r w:rsidR="00D8684D" w:rsidRPr="00F149AC">
        <w:t xml:space="preserve"> na rodičovskej dovolenke</w:t>
      </w:r>
      <w:r w:rsidR="00D8684D">
        <w:t xml:space="preserve"> či seniorov</w:t>
      </w:r>
      <w:r w:rsidR="00DC2692">
        <w:t xml:space="preserve">, z ktorých mnohí si budú </w:t>
      </w:r>
      <w:r w:rsidR="00D8684D">
        <w:t xml:space="preserve">chcieť privyrobiť v čase svojho </w:t>
      </w:r>
      <w:r w:rsidR="00D8684D" w:rsidRPr="00F149AC">
        <w:t>voľna</w:t>
      </w:r>
      <w:r w:rsidR="00D8684D">
        <w:t xml:space="preserve">, alebo </w:t>
      </w:r>
      <w:r w:rsidR="00D8684D" w:rsidRPr="00F149AC">
        <w:t>plánujú využiť na sezónnu prácu</w:t>
      </w:r>
      <w:r w:rsidR="00D8684D" w:rsidRPr="00073658">
        <w:t xml:space="preserve"> </w:t>
      </w:r>
      <w:r w:rsidR="00D8684D" w:rsidRPr="00F149AC">
        <w:t>sviat</w:t>
      </w:r>
      <w:r w:rsidR="00D8684D">
        <w:t>ky</w:t>
      </w:r>
      <w:r w:rsidR="00D8684D" w:rsidRPr="00F149AC">
        <w:t>.</w:t>
      </w:r>
      <w:r w:rsidR="00D8684D">
        <w:t xml:space="preserve"> </w:t>
      </w:r>
    </w:p>
    <w:p w14:paraId="2661AAFA" w14:textId="34DAD884" w:rsidR="00D8684D" w:rsidRDefault="00D8684D" w:rsidP="003977AA">
      <w:pPr>
        <w:spacing w:line="240" w:lineRule="auto"/>
        <w:jc w:val="both"/>
      </w:pPr>
      <w:r w:rsidRPr="00E26D35">
        <w:rPr>
          <w:i/>
          <w:iCs/>
        </w:rPr>
        <w:t>„</w:t>
      </w:r>
      <w:r>
        <w:rPr>
          <w:i/>
          <w:iCs/>
        </w:rPr>
        <w:t>T</w:t>
      </w:r>
      <w:r w:rsidRPr="00E26D35">
        <w:rPr>
          <w:i/>
          <w:iCs/>
        </w:rPr>
        <w:t>rendom v oblasti vianočných brigád je čoraz väčší dopyt po flexibilných formách práce, ktoré brigádnikom umožňujú kombinovať viaceré pozície. Zamestnávatelia preto čoraz častejšie ponúkajú modely</w:t>
      </w:r>
      <w:r w:rsidR="008B41DA">
        <w:rPr>
          <w:i/>
          <w:iCs/>
        </w:rPr>
        <w:t xml:space="preserve"> na zmeny</w:t>
      </w:r>
      <w:r w:rsidRPr="00E26D35">
        <w:rPr>
          <w:i/>
          <w:iCs/>
        </w:rPr>
        <w:t xml:space="preserve"> alebo prácu na skrátený úväzok, čo vyhovuje </w:t>
      </w:r>
      <w:r>
        <w:rPr>
          <w:i/>
          <w:iCs/>
        </w:rPr>
        <w:t>nielen</w:t>
      </w:r>
      <w:r w:rsidRPr="00E26D35">
        <w:rPr>
          <w:i/>
          <w:iCs/>
        </w:rPr>
        <w:t xml:space="preserve"> študentom</w:t>
      </w:r>
      <w:r>
        <w:rPr>
          <w:i/>
          <w:iCs/>
        </w:rPr>
        <w:t xml:space="preserve">, ale napríklad aj </w:t>
      </w:r>
      <w:r w:rsidRPr="00E26D35">
        <w:rPr>
          <w:i/>
          <w:iCs/>
        </w:rPr>
        <w:t>ľuďom so záväzkami,“</w:t>
      </w:r>
      <w:r>
        <w:t xml:space="preserve"> dopĺňa </w:t>
      </w:r>
      <w:r w:rsidRPr="004E5131">
        <w:rPr>
          <w:b/>
          <w:bCs/>
        </w:rPr>
        <w:t xml:space="preserve">Jitka </w:t>
      </w:r>
      <w:proofErr w:type="spellStart"/>
      <w:r w:rsidRPr="004E5131">
        <w:rPr>
          <w:b/>
          <w:bCs/>
        </w:rPr>
        <w:t>Kouba</w:t>
      </w:r>
      <w:proofErr w:type="spellEnd"/>
      <w:r w:rsidRPr="00860488">
        <w:t>,</w:t>
      </w:r>
      <w:r w:rsidRPr="00E10600">
        <w:t xml:space="preserve"> </w:t>
      </w:r>
      <w:r>
        <w:t>ria</w:t>
      </w:r>
      <w:r w:rsidRPr="00E10600">
        <w:t>diteľka marketingu v</w:t>
      </w:r>
      <w:r>
        <w:t> personálnej agentúre</w:t>
      </w:r>
      <w:r w:rsidRPr="00E10600">
        <w:t xml:space="preserve"> </w:t>
      </w:r>
      <w:proofErr w:type="spellStart"/>
      <w:r w:rsidRPr="00E10600">
        <w:t>Grafton</w:t>
      </w:r>
      <w:proofErr w:type="spellEnd"/>
      <w:r>
        <w:t xml:space="preserve"> Slovakia.</w:t>
      </w:r>
    </w:p>
    <w:p w14:paraId="03AF3AE9" w14:textId="77777777" w:rsidR="00D8684D" w:rsidRPr="009C4A1C" w:rsidRDefault="00D8684D" w:rsidP="003977AA">
      <w:pPr>
        <w:spacing w:line="240" w:lineRule="auto"/>
        <w:jc w:val="both"/>
        <w:rPr>
          <w:b/>
          <w:bCs/>
        </w:rPr>
      </w:pPr>
      <w:r w:rsidRPr="009C4A1C">
        <w:rPr>
          <w:b/>
          <w:bCs/>
        </w:rPr>
        <w:t>Práca s vianočnou atmosférou, ale aj s perspektívou na dlhodobé zamestnanie</w:t>
      </w:r>
    </w:p>
    <w:p w14:paraId="2A3F034D" w14:textId="37940502" w:rsidR="00B27630" w:rsidRDefault="00D8684D" w:rsidP="003977AA">
      <w:pPr>
        <w:spacing w:line="240" w:lineRule="auto"/>
        <w:jc w:val="both"/>
      </w:pPr>
      <w:r w:rsidRPr="009C4A1C">
        <w:t>V</w:t>
      </w:r>
      <w:r w:rsidRPr="00F149AC">
        <w:t xml:space="preserve"> roku 2024 </w:t>
      </w:r>
      <w:r w:rsidR="00D12D85">
        <w:t xml:space="preserve">sa </w:t>
      </w:r>
      <w:r w:rsidRPr="00F149AC">
        <w:t>očakáva výrazný nárast dopytu po brigádnikoch</w:t>
      </w:r>
      <w:r>
        <w:t xml:space="preserve"> </w:t>
      </w:r>
      <w:r w:rsidRPr="00F149AC">
        <w:t>najmä v porovnaní s predchádzajúcim rokom, ke</w:t>
      </w:r>
      <w:r w:rsidR="000F4F9D">
        <w:t>dy</w:t>
      </w:r>
      <w:r w:rsidRPr="00F149AC">
        <w:t xml:space="preserve"> bol trh ovplyvnený infláciou a nižšou spotrebou domácností. Tento rok sú predpovede optimistickejšie, a to </w:t>
      </w:r>
      <w:r>
        <w:t xml:space="preserve">predovšetkým </w:t>
      </w:r>
      <w:r w:rsidRPr="00F149AC">
        <w:t>v oblasti online nákupov a logistiky v súvislosti s očakávaným rastom predaja.</w:t>
      </w:r>
    </w:p>
    <w:p w14:paraId="0468B2C1" w14:textId="77777777" w:rsidR="008B41DA" w:rsidRDefault="00D8684D" w:rsidP="003977AA">
      <w:pPr>
        <w:spacing w:line="240" w:lineRule="auto"/>
        <w:jc w:val="both"/>
      </w:pPr>
      <w:r w:rsidRPr="004C12F8">
        <w:rPr>
          <w:i/>
          <w:iCs/>
        </w:rPr>
        <w:t>„Najväčší dopyt po brigádnikoch je pred Vianocami pochopiteľne v tých oblastiach, v ktorých sa pred sviatkami zvyšuje aktivita zákazníkov. To si následne vyžaduje od firiem operatívnu reakciu a zvýšenie kapacít,“</w:t>
      </w:r>
      <w:r>
        <w:t xml:space="preserve"> </w:t>
      </w:r>
      <w:r w:rsidR="00B27630">
        <w:t>hovorí</w:t>
      </w:r>
      <w:r>
        <w:t xml:space="preserve"> </w:t>
      </w:r>
      <w:r w:rsidRPr="0003381E">
        <w:t xml:space="preserve">Jitka </w:t>
      </w:r>
      <w:proofErr w:type="spellStart"/>
      <w:r w:rsidRPr="0003381E">
        <w:t>Kouba</w:t>
      </w:r>
      <w:proofErr w:type="spellEnd"/>
      <w:r w:rsidRPr="0003381E">
        <w:t>.</w:t>
      </w:r>
      <w:r>
        <w:t xml:space="preserve"> Veľký počet brigádnikov </w:t>
      </w:r>
      <w:r w:rsidR="006B1AA2">
        <w:t xml:space="preserve">preto </w:t>
      </w:r>
      <w:r>
        <w:t xml:space="preserve">hľadajú spoločnosti </w:t>
      </w:r>
      <w:r w:rsidRPr="00F149AC">
        <w:t xml:space="preserve">v maloobchode, kde sú potrební </w:t>
      </w:r>
      <w:r>
        <w:t xml:space="preserve">pracovníci najmä </w:t>
      </w:r>
      <w:r w:rsidRPr="00F149AC">
        <w:t>do pokladní a</w:t>
      </w:r>
      <w:r>
        <w:t> ako výpomoc v</w:t>
      </w:r>
      <w:r w:rsidRPr="00F149AC">
        <w:t xml:space="preserve"> kamenných predajn</w:t>
      </w:r>
      <w:r>
        <w:t>iach. V</w:t>
      </w:r>
      <w:r w:rsidRPr="00F149AC">
        <w:t xml:space="preserve"> súvislosti so zvýšeným množstvom online objednávok</w:t>
      </w:r>
      <w:r>
        <w:t xml:space="preserve"> v</w:t>
      </w:r>
      <w:r w:rsidRPr="00F149AC">
        <w:t>ýrazn</w:t>
      </w:r>
      <w:r>
        <w:t>e rastie množstvo práce aj v e</w:t>
      </w:r>
      <w:r w:rsidRPr="00F149AC">
        <w:t>-</w:t>
      </w:r>
      <w:proofErr w:type="spellStart"/>
      <w:r w:rsidRPr="00F149AC">
        <w:t>commerce</w:t>
      </w:r>
      <w:proofErr w:type="spellEnd"/>
      <w:r w:rsidRPr="00F149AC">
        <w:t xml:space="preserve"> spoločnosti</w:t>
      </w:r>
      <w:r>
        <w:t>ach, ktoré však</w:t>
      </w:r>
      <w:r w:rsidRPr="00F149AC">
        <w:t xml:space="preserve"> hľadajú pracovníkov </w:t>
      </w:r>
      <w:r>
        <w:t xml:space="preserve">nielen </w:t>
      </w:r>
      <w:r w:rsidRPr="00F149AC">
        <w:t>na balenie, triedenie a doručovanie zásielok.</w:t>
      </w:r>
      <w:r>
        <w:t xml:space="preserve"> </w:t>
      </w:r>
    </w:p>
    <w:p w14:paraId="178B6C2A" w14:textId="4AB1070F" w:rsidR="00D8684D" w:rsidRPr="00F149AC" w:rsidRDefault="00D8684D" w:rsidP="003977AA">
      <w:pPr>
        <w:spacing w:line="240" w:lineRule="auto"/>
        <w:jc w:val="both"/>
      </w:pPr>
      <w:r>
        <w:t>„</w:t>
      </w:r>
      <w:r w:rsidRPr="007E65BC">
        <w:rPr>
          <w:i/>
          <w:iCs/>
        </w:rPr>
        <w:t>V tomto segmente sa zvyšuje dopyt aj po brigádnikoch s digitálnymi zručnosťami, ktorí ovládajú potrebné technológie a sú schopní pracovať so softvérovými nástrojmi na správu objednávok a</w:t>
      </w:r>
      <w:r>
        <w:rPr>
          <w:i/>
          <w:iCs/>
        </w:rPr>
        <w:t> </w:t>
      </w:r>
      <w:r w:rsidRPr="007E65BC">
        <w:rPr>
          <w:i/>
          <w:iCs/>
        </w:rPr>
        <w:t>logistiky</w:t>
      </w:r>
      <w:r>
        <w:rPr>
          <w:i/>
          <w:iCs/>
        </w:rPr>
        <w:t xml:space="preserve">,“ </w:t>
      </w:r>
      <w:r w:rsidRPr="008A7EF3">
        <w:t xml:space="preserve">pripomína </w:t>
      </w:r>
      <w:r>
        <w:t xml:space="preserve">odborníčka z personálnej agentúry </w:t>
      </w:r>
      <w:r w:rsidRPr="008A7EF3">
        <w:t>a dodáva:</w:t>
      </w:r>
      <w:r>
        <w:t xml:space="preserve"> </w:t>
      </w:r>
      <w:r w:rsidRPr="001472C4">
        <w:rPr>
          <w:i/>
          <w:iCs/>
        </w:rPr>
        <w:t xml:space="preserve">„Práve tento trend môže priniesť </w:t>
      </w:r>
      <w:r w:rsidRPr="001472C4">
        <w:rPr>
          <w:i/>
          <w:iCs/>
        </w:rPr>
        <w:lastRenderedPageBreak/>
        <w:t>uchádzačom možnos</w:t>
      </w:r>
      <w:r>
        <w:rPr>
          <w:i/>
          <w:iCs/>
        </w:rPr>
        <w:t xml:space="preserve">ti </w:t>
      </w:r>
      <w:r w:rsidR="00510EDC" w:rsidRPr="001472C4">
        <w:rPr>
          <w:i/>
          <w:iCs/>
        </w:rPr>
        <w:t xml:space="preserve">aj </w:t>
      </w:r>
      <w:r w:rsidRPr="001472C4">
        <w:rPr>
          <w:i/>
          <w:iCs/>
        </w:rPr>
        <w:t xml:space="preserve">na </w:t>
      </w:r>
      <w:r w:rsidR="00510EDC">
        <w:rPr>
          <w:i/>
          <w:iCs/>
        </w:rPr>
        <w:t xml:space="preserve">ďalšiu </w:t>
      </w:r>
      <w:r w:rsidRPr="001472C4">
        <w:rPr>
          <w:i/>
          <w:iCs/>
        </w:rPr>
        <w:t xml:space="preserve">pravidelnú spoluprácu po skončení vianočnej sezóny, prípadne </w:t>
      </w:r>
      <w:r>
        <w:rPr>
          <w:i/>
          <w:iCs/>
        </w:rPr>
        <w:t xml:space="preserve">na </w:t>
      </w:r>
      <w:r w:rsidRPr="001472C4">
        <w:rPr>
          <w:i/>
          <w:iCs/>
        </w:rPr>
        <w:t>následné dlhodobé zamestnanie.“</w:t>
      </w:r>
    </w:p>
    <w:p w14:paraId="5AC157A8" w14:textId="3F9E4398" w:rsidR="00D8684D" w:rsidRPr="00F149AC" w:rsidRDefault="00D8684D" w:rsidP="003977AA">
      <w:pPr>
        <w:spacing w:line="240" w:lineRule="auto"/>
        <w:jc w:val="both"/>
      </w:pPr>
      <w:r>
        <w:t>V</w:t>
      </w:r>
      <w:r w:rsidRPr="00F149AC">
        <w:t xml:space="preserve"> porovnaní s minulým rokom </w:t>
      </w:r>
      <w:r>
        <w:t>zaznamenali</w:t>
      </w:r>
      <w:r w:rsidRPr="00F149AC">
        <w:t xml:space="preserve"> </w:t>
      </w:r>
      <w:r>
        <w:t xml:space="preserve">personalisti </w:t>
      </w:r>
      <w:r w:rsidRPr="00F149AC">
        <w:t xml:space="preserve">zjavný nárast dopytu v </w:t>
      </w:r>
      <w:r w:rsidRPr="00310FB4">
        <w:t>sektoroch služieb</w:t>
      </w:r>
      <w:r>
        <w:t xml:space="preserve">, </w:t>
      </w:r>
      <w:r w:rsidR="00367F25">
        <w:t xml:space="preserve">konkrétne </w:t>
      </w:r>
      <w:r>
        <w:t xml:space="preserve">v </w:t>
      </w:r>
      <w:r w:rsidRPr="00F149AC">
        <w:t>gastronómi</w:t>
      </w:r>
      <w:r>
        <w:t>i</w:t>
      </w:r>
      <w:r w:rsidRPr="00F149AC">
        <w:t xml:space="preserve"> a</w:t>
      </w:r>
      <w:r w:rsidR="00BD0190">
        <w:t xml:space="preserve"> v </w:t>
      </w:r>
      <w:r w:rsidRPr="00F149AC">
        <w:t>cestovn</w:t>
      </w:r>
      <w:r>
        <w:t>om</w:t>
      </w:r>
      <w:r w:rsidRPr="00F149AC">
        <w:t xml:space="preserve"> ruch</w:t>
      </w:r>
      <w:r>
        <w:t>u</w:t>
      </w:r>
      <w:r w:rsidRPr="00F149AC">
        <w:t>.</w:t>
      </w:r>
      <w:r>
        <w:t xml:space="preserve"> Brigádnici, ktorí si chcú zároveň užiť aj pravú sviatočnú atmosféru, sa môžu v tomto segmente poobzerať napríklad po práci v predajných stánkoch na vianočných trhoch.</w:t>
      </w:r>
    </w:p>
    <w:p w14:paraId="04582048" w14:textId="1782225A" w:rsidR="00D8684D" w:rsidRPr="009C4A1C" w:rsidRDefault="00D8684D" w:rsidP="003977AA">
      <w:pPr>
        <w:spacing w:line="240" w:lineRule="auto"/>
        <w:jc w:val="both"/>
        <w:rPr>
          <w:b/>
          <w:bCs/>
        </w:rPr>
      </w:pPr>
      <w:r w:rsidRPr="009C4A1C">
        <w:rPr>
          <w:b/>
          <w:bCs/>
        </w:rPr>
        <w:t>Kde sa dá pre</w:t>
      </w:r>
      <w:r w:rsidR="008279A6">
        <w:rPr>
          <w:b/>
          <w:bCs/>
        </w:rPr>
        <w:t>d</w:t>
      </w:r>
      <w:r w:rsidRPr="009C4A1C">
        <w:rPr>
          <w:b/>
          <w:bCs/>
        </w:rPr>
        <w:t xml:space="preserve"> Vianocami zarobiť najviac?</w:t>
      </w:r>
    </w:p>
    <w:p w14:paraId="43DB2F8A" w14:textId="41C6D3BE" w:rsidR="00D8684D" w:rsidRPr="00F149AC" w:rsidRDefault="00D8684D" w:rsidP="003977AA">
      <w:pPr>
        <w:spacing w:line="240" w:lineRule="auto"/>
        <w:jc w:val="both"/>
      </w:pPr>
      <w:r w:rsidRPr="00F149AC">
        <w:t>Priemerná hodinová mzda brigádnikov sa v roku 2024 zvýšila, čo odráža celkový rast nákladov na život a snahu zamestnávateľov prilákať pracovníkov. Mzdy sa však líšia v závislosti od regiónu a konkrétnej pracovnej pozície.</w:t>
      </w:r>
      <w:r>
        <w:t xml:space="preserve"> Už </w:t>
      </w:r>
      <w:r w:rsidRPr="00F149AC">
        <w:t>tradične</w:t>
      </w:r>
      <w:r>
        <w:t xml:space="preserve"> sú </w:t>
      </w:r>
      <w:r w:rsidRPr="00F149AC">
        <w:t>vyššie</w:t>
      </w:r>
      <w:r>
        <w:t xml:space="preserve"> na západe našej krajiny. V</w:t>
      </w:r>
      <w:r w:rsidRPr="00F149AC">
        <w:t xml:space="preserve"> </w:t>
      </w:r>
      <w:r w:rsidRPr="00F47870">
        <w:t>Bratislavskom kraji</w:t>
      </w:r>
      <w:r w:rsidRPr="00F149AC">
        <w:t xml:space="preserve"> môžu brigádnici zarobiť aj viac </w:t>
      </w:r>
      <w:r w:rsidR="007067AF">
        <w:t>než</w:t>
      </w:r>
      <w:r w:rsidRPr="00F149AC">
        <w:t xml:space="preserve"> 7-8 eur za hodinu, </w:t>
      </w:r>
      <w:r>
        <w:t xml:space="preserve">a to </w:t>
      </w:r>
      <w:r w:rsidRPr="00F149AC">
        <w:t>najmä v logistike alebo pri</w:t>
      </w:r>
      <w:r>
        <w:t xml:space="preserve"> náročnejších</w:t>
      </w:r>
      <w:r w:rsidRPr="00F149AC">
        <w:t xml:space="preserve"> prác</w:t>
      </w:r>
      <w:r>
        <w:t xml:space="preserve">ach </w:t>
      </w:r>
      <w:r w:rsidRPr="00F149AC">
        <w:t>v sklad</w:t>
      </w:r>
      <w:r>
        <w:t>e</w:t>
      </w:r>
      <w:r w:rsidRPr="00F149AC">
        <w:t>.</w:t>
      </w:r>
      <w:r>
        <w:t xml:space="preserve"> </w:t>
      </w:r>
      <w:r w:rsidRPr="00F149AC">
        <w:t xml:space="preserve">V </w:t>
      </w:r>
      <w:r w:rsidRPr="00280609">
        <w:t xml:space="preserve">maloobchode </w:t>
      </w:r>
      <w:r w:rsidRPr="00F149AC">
        <w:t xml:space="preserve">a na pozíciách v pokladniach sa </w:t>
      </w:r>
      <w:r w:rsidR="00911251">
        <w:t xml:space="preserve">tu </w:t>
      </w:r>
      <w:r w:rsidR="003571E6">
        <w:t xml:space="preserve">hodinové </w:t>
      </w:r>
      <w:r w:rsidRPr="00F149AC">
        <w:t>mzdy pohybujú v rozmedzí 6-7 eur</w:t>
      </w:r>
      <w:r>
        <w:t xml:space="preserve">. </w:t>
      </w:r>
      <w:r w:rsidRPr="00F149AC">
        <w:t xml:space="preserve">V </w:t>
      </w:r>
      <w:r w:rsidRPr="00550AA3">
        <w:t xml:space="preserve">regiónoch </w:t>
      </w:r>
      <w:r>
        <w:t xml:space="preserve">v strede a na východe Slovenska, </w:t>
      </w:r>
      <w:r w:rsidRPr="00F149AC">
        <w:t xml:space="preserve">napríklad v </w:t>
      </w:r>
      <w:r w:rsidR="0008110A" w:rsidRPr="00F149AC">
        <w:t xml:space="preserve">Banskobystrickom </w:t>
      </w:r>
      <w:r w:rsidR="0008110A">
        <w:t xml:space="preserve">či </w:t>
      </w:r>
      <w:r w:rsidRPr="00F149AC">
        <w:t>Prešovskom kraji</w:t>
      </w:r>
      <w:r>
        <w:t>,</w:t>
      </w:r>
      <w:r w:rsidRPr="00F149AC">
        <w:t xml:space="preserve"> môže byť mzda o niečo nižšia</w:t>
      </w:r>
      <w:r w:rsidR="00A31756">
        <w:t xml:space="preserve">, </w:t>
      </w:r>
      <w:r w:rsidR="009F2726">
        <w:t xml:space="preserve">v </w:t>
      </w:r>
      <w:r w:rsidR="00A31756">
        <w:t>priemer</w:t>
      </w:r>
      <w:r w:rsidR="009F2726">
        <w:t>e</w:t>
      </w:r>
      <w:r w:rsidR="00A31756">
        <w:t xml:space="preserve"> </w:t>
      </w:r>
      <w:r w:rsidRPr="00F149AC">
        <w:t xml:space="preserve">okolo 5-6 eur </w:t>
      </w:r>
      <w:r w:rsidR="00B45455">
        <w:t>n</w:t>
      </w:r>
      <w:r w:rsidRPr="00F149AC">
        <w:t>a hodinu.</w:t>
      </w:r>
    </w:p>
    <w:p w14:paraId="4ABBA29D" w14:textId="1DC26EA7" w:rsidR="00D8684D" w:rsidRPr="008E1AE2" w:rsidRDefault="00D8684D" w:rsidP="003977AA">
      <w:pPr>
        <w:spacing w:line="240" w:lineRule="auto"/>
        <w:jc w:val="both"/>
      </w:pPr>
      <w:r w:rsidRPr="00EE670F">
        <w:rPr>
          <w:i/>
          <w:iCs/>
        </w:rPr>
        <w:t>„Pokiaľ ide o</w:t>
      </w:r>
      <w:r w:rsidR="008B41DA">
        <w:rPr>
          <w:i/>
          <w:iCs/>
        </w:rPr>
        <w:t xml:space="preserve"> jednotlivé </w:t>
      </w:r>
      <w:r w:rsidRPr="00EE670F">
        <w:rPr>
          <w:i/>
          <w:iCs/>
        </w:rPr>
        <w:t>sektory, najvyššie mzdy bývajú v logistike a e-</w:t>
      </w:r>
      <w:proofErr w:type="spellStart"/>
      <w:r w:rsidRPr="00EE670F">
        <w:rPr>
          <w:i/>
          <w:iCs/>
        </w:rPr>
        <w:t>commerce</w:t>
      </w:r>
      <w:proofErr w:type="spellEnd"/>
      <w:r w:rsidRPr="00EE670F">
        <w:rPr>
          <w:i/>
          <w:iCs/>
        </w:rPr>
        <w:t>, kde môžu dosiahnuť a</w:t>
      </w:r>
      <w:r>
        <w:rPr>
          <w:i/>
          <w:iCs/>
        </w:rPr>
        <w:t>j</w:t>
      </w:r>
      <w:r w:rsidRPr="00EE670F">
        <w:rPr>
          <w:i/>
          <w:iCs/>
        </w:rPr>
        <w:t xml:space="preserve"> 9-10 eur </w:t>
      </w:r>
      <w:r w:rsidR="00F91CEC">
        <w:rPr>
          <w:i/>
          <w:iCs/>
        </w:rPr>
        <w:t>n</w:t>
      </w:r>
      <w:r w:rsidRPr="00EE670F">
        <w:rPr>
          <w:i/>
          <w:iCs/>
        </w:rPr>
        <w:t>a hodinu, najmä v prípade nočných alebo víkendových zmien. Naopak, v maloobchode a v zákazníckych službách býva mz</w:t>
      </w:r>
      <w:r>
        <w:rPr>
          <w:i/>
          <w:iCs/>
        </w:rPr>
        <w:t>dové ohodnotenie</w:t>
      </w:r>
      <w:r w:rsidRPr="00EE670F">
        <w:rPr>
          <w:i/>
          <w:iCs/>
        </w:rPr>
        <w:t xml:space="preserve"> najnižšie</w:t>
      </w:r>
      <w:r>
        <w:rPr>
          <w:i/>
          <w:iCs/>
        </w:rPr>
        <w:t>. T</w:t>
      </w:r>
      <w:r w:rsidR="008B41DA">
        <w:rPr>
          <w:i/>
          <w:iCs/>
        </w:rPr>
        <w:t xml:space="preserve">áto oblasť </w:t>
      </w:r>
      <w:r>
        <w:rPr>
          <w:i/>
          <w:iCs/>
        </w:rPr>
        <w:t xml:space="preserve">však </w:t>
      </w:r>
      <w:r w:rsidRPr="00EE670F">
        <w:rPr>
          <w:i/>
          <w:iCs/>
        </w:rPr>
        <w:t>ponúka množstvo príležitostí pre tých, ktorí hľadajú flexibilnú brigádu,“</w:t>
      </w:r>
      <w:r>
        <w:t xml:space="preserve"> dodáva Jitka </w:t>
      </w:r>
      <w:proofErr w:type="spellStart"/>
      <w:r>
        <w:t>Kouba</w:t>
      </w:r>
      <w:proofErr w:type="spellEnd"/>
      <w:r>
        <w:t xml:space="preserve"> z agentúry </w:t>
      </w:r>
      <w:proofErr w:type="spellStart"/>
      <w:r>
        <w:t>Grafton</w:t>
      </w:r>
      <w:proofErr w:type="spellEnd"/>
      <w:r>
        <w:t>.</w:t>
      </w:r>
    </w:p>
    <w:p w14:paraId="03ED9BC8" w14:textId="77777777" w:rsidR="006E728F" w:rsidRDefault="006E728F" w:rsidP="00E65C34">
      <w:pPr>
        <w:spacing w:after="0" w:line="240" w:lineRule="auto"/>
        <w:jc w:val="both"/>
        <w:rPr>
          <w:rFonts w:cstheme="minorHAnsi"/>
          <w:bCs/>
          <w:noProof/>
          <w:color w:val="000000" w:themeColor="text1"/>
        </w:rPr>
      </w:pPr>
    </w:p>
    <w:p w14:paraId="5C8B1332" w14:textId="2F51D292" w:rsidR="00EE3D78" w:rsidRPr="00CC72A0" w:rsidRDefault="00EE3D78" w:rsidP="0008356C">
      <w:pPr>
        <w:jc w:val="both"/>
        <w:rPr>
          <w:rFonts w:ascii="Calibri" w:hAnsi="Calibri" w:cs="Calibri"/>
          <w:noProof/>
          <w:color w:val="000000" w:themeColor="text1"/>
          <w:sz w:val="18"/>
          <w:szCs w:val="18"/>
        </w:rPr>
      </w:pPr>
      <w:r w:rsidRPr="00CC72A0">
        <w:rPr>
          <w:rFonts w:ascii="Calibri" w:hAnsi="Calibri" w:cs="Calibri"/>
          <w:b/>
          <w:noProof/>
          <w:color w:val="000000" w:themeColor="text1"/>
          <w:sz w:val="18"/>
          <w:szCs w:val="18"/>
        </w:rPr>
        <w:t>Pre viac informácií kontaktujte</w:t>
      </w:r>
      <w:r w:rsidRPr="00CC72A0">
        <w:rPr>
          <w:rFonts w:ascii="Calibri" w:hAnsi="Calibri" w:cs="Calibri"/>
          <w:noProof/>
          <w:color w:val="000000" w:themeColor="text1"/>
          <w:sz w:val="18"/>
          <w:szCs w:val="18"/>
        </w:rPr>
        <w:t xml:space="preserve">: </w:t>
      </w:r>
    </w:p>
    <w:p w14:paraId="5E6C42E6" w14:textId="77777777" w:rsidR="00EE3D78" w:rsidRPr="00CC72A0" w:rsidRDefault="00EE3D78" w:rsidP="00EE3D78">
      <w:pPr>
        <w:pStyle w:val="Bezriadkovania"/>
        <w:jc w:val="both"/>
        <w:rPr>
          <w:rFonts w:ascii="Calibri" w:hAnsi="Calibri" w:cs="Calibri"/>
          <w:noProof/>
          <w:color w:val="000000" w:themeColor="text1"/>
          <w:sz w:val="18"/>
          <w:szCs w:val="18"/>
          <w:lang w:val="sk-SK"/>
        </w:rPr>
      </w:pPr>
      <w:r w:rsidRPr="00CC72A0">
        <w:rPr>
          <w:rFonts w:ascii="Calibri" w:hAnsi="Calibri" w:cs="Calibri"/>
          <w:noProof/>
          <w:color w:val="000000" w:themeColor="text1"/>
          <w:sz w:val="18"/>
          <w:szCs w:val="18"/>
          <w:lang w:val="sk-SK"/>
        </w:rPr>
        <w:t xml:space="preserve">Katarína Droppová, PR Consultant, 10/10 COMMUNICATIONS, +421 948 288 228, </w:t>
      </w:r>
      <w:r w:rsidRPr="00CC72A0">
        <w:rPr>
          <w:rFonts w:ascii="Calibri" w:hAnsi="Calibri" w:cs="Calibri"/>
          <w:noProof/>
          <w:color w:val="000000" w:themeColor="text1"/>
          <w:sz w:val="18"/>
          <w:szCs w:val="18"/>
          <w:u w:val="single"/>
          <w:lang w:val="sk-SK"/>
        </w:rPr>
        <w:t>katarina.droppova@1010comms.sk</w:t>
      </w:r>
    </w:p>
    <w:p w14:paraId="7B875ED5" w14:textId="77777777" w:rsidR="00DE3E4F" w:rsidRDefault="00DE3E4F" w:rsidP="006350A6">
      <w:pPr>
        <w:rPr>
          <w:rFonts w:ascii="Calibri" w:eastAsia="GillSansCE-Light" w:hAnsi="Calibri" w:cs="Calibri"/>
          <w:b/>
          <w:color w:val="000000" w:themeColor="text1"/>
          <w:sz w:val="20"/>
          <w:szCs w:val="20"/>
        </w:rPr>
      </w:pPr>
    </w:p>
    <w:p w14:paraId="3CE5F47C" w14:textId="2B190FFE" w:rsidR="00DB2670" w:rsidRPr="00CC72A0" w:rsidRDefault="00DB2670" w:rsidP="006350A6">
      <w:pPr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CC72A0">
        <w:rPr>
          <w:rFonts w:ascii="Calibri" w:eastAsia="GillSansCE-Light" w:hAnsi="Calibri" w:cs="Calibri"/>
          <w:b/>
          <w:color w:val="000000" w:themeColor="text1"/>
          <w:sz w:val="20"/>
          <w:szCs w:val="20"/>
        </w:rPr>
        <w:t xml:space="preserve">O </w:t>
      </w:r>
      <w:bookmarkStart w:id="1" w:name="__DdeLink__106_353089834"/>
      <w:proofErr w:type="spellStart"/>
      <w:r w:rsidRPr="00CC72A0">
        <w:rPr>
          <w:rFonts w:ascii="Calibri" w:eastAsia="GillSansCE-Light" w:hAnsi="Calibri" w:cs="Calibri"/>
          <w:b/>
          <w:color w:val="000000" w:themeColor="text1"/>
          <w:sz w:val="20"/>
          <w:szCs w:val="20"/>
        </w:rPr>
        <w:t>Grafton</w:t>
      </w:r>
      <w:proofErr w:type="spellEnd"/>
      <w:r w:rsidRPr="00CC72A0">
        <w:rPr>
          <w:rFonts w:ascii="Calibri" w:eastAsia="GillSansCE-Light" w:hAnsi="Calibri" w:cs="Calibri"/>
          <w:b/>
          <w:color w:val="000000" w:themeColor="text1"/>
          <w:sz w:val="20"/>
          <w:szCs w:val="20"/>
        </w:rPr>
        <w:t xml:space="preserve"> </w:t>
      </w:r>
      <w:bookmarkEnd w:id="1"/>
      <w:r w:rsidRPr="00CC72A0">
        <w:rPr>
          <w:rFonts w:ascii="Calibri" w:eastAsia="GillSansCE-Light" w:hAnsi="Calibri" w:cs="Calibri"/>
          <w:b/>
          <w:color w:val="000000" w:themeColor="text1"/>
          <w:sz w:val="20"/>
          <w:szCs w:val="20"/>
        </w:rPr>
        <w:t>Slovakia</w:t>
      </w:r>
    </w:p>
    <w:p w14:paraId="2989E413" w14:textId="5F5A0E5B" w:rsidR="00F331A3" w:rsidRPr="00CC72A0" w:rsidRDefault="00DB2670" w:rsidP="00EE3D78">
      <w:pPr>
        <w:jc w:val="both"/>
        <w:rPr>
          <w:rFonts w:ascii="Calibri" w:eastAsia="GillSansCE-Light" w:hAnsi="Calibri" w:cs="Calibri"/>
          <w:color w:val="000000" w:themeColor="text1"/>
          <w:sz w:val="20"/>
          <w:szCs w:val="20"/>
        </w:rPr>
      </w:pPr>
      <w:r w:rsidRPr="00CC72A0">
        <w:rPr>
          <w:rFonts w:ascii="Calibri" w:eastAsia="GillSansCE-Light" w:hAnsi="Calibri" w:cs="Calibri"/>
          <w:color w:val="000000" w:themeColor="text1"/>
          <w:sz w:val="20"/>
          <w:szCs w:val="20"/>
        </w:rPr>
        <w:t xml:space="preserve">Personálna agentúra </w:t>
      </w:r>
      <w:proofErr w:type="spellStart"/>
      <w:r w:rsidRPr="00CC72A0">
        <w:rPr>
          <w:rFonts w:ascii="Calibri" w:eastAsia="GillSansCE-Light" w:hAnsi="Calibri" w:cs="Calibri"/>
          <w:color w:val="000000" w:themeColor="text1"/>
          <w:sz w:val="20"/>
          <w:szCs w:val="20"/>
        </w:rPr>
        <w:t>Grafton</w:t>
      </w:r>
      <w:proofErr w:type="spellEnd"/>
      <w:r w:rsidRPr="00CC72A0">
        <w:rPr>
          <w:rFonts w:ascii="Calibri" w:eastAsia="GillSansCE-Light" w:hAnsi="Calibri" w:cs="Calibri"/>
          <w:color w:val="000000" w:themeColor="text1"/>
          <w:sz w:val="20"/>
          <w:szCs w:val="20"/>
        </w:rPr>
        <w:t xml:space="preserve"> Slovakia bola založená v roku 2004 a v súčasnej dobe pôsobí v Bratislave, Nitre, Košiciach, Prešove a Žiline. Je súčasťou </w:t>
      </w:r>
      <w:proofErr w:type="spellStart"/>
      <w:r w:rsidRPr="00CC72A0">
        <w:rPr>
          <w:rFonts w:ascii="Calibri" w:eastAsia="GillSansCE-Light" w:hAnsi="Calibri" w:cs="Calibri"/>
          <w:color w:val="000000" w:themeColor="text1"/>
          <w:sz w:val="20"/>
          <w:szCs w:val="20"/>
        </w:rPr>
        <w:t>Gi</w:t>
      </w:r>
      <w:proofErr w:type="spellEnd"/>
      <w:r w:rsidRPr="00CC72A0">
        <w:rPr>
          <w:rFonts w:ascii="Calibri" w:eastAsia="GillSansCE-Light" w:hAnsi="Calibri" w:cs="Calibri"/>
          <w:color w:val="000000" w:themeColor="text1"/>
          <w:sz w:val="20"/>
          <w:szCs w:val="20"/>
        </w:rPr>
        <w:t xml:space="preserve"> Group Holding. Svojim lokálnym aj medzinárodným klientom, ako i uchádzačom o prácu ponúka široké portfólio služieb v oblasti náboru, dočasného pridelenia zamestnancov a talent manažmentu či rôznorodých HR riešení. Pripravuje tiež na mieru riešenia outsourcingu alebo kompletné zaistenie servisu náboru riadením celého procesu ako hlavný dodávateľ. Patrí medzi popredných poskytovateľov </w:t>
      </w:r>
      <w:proofErr w:type="spellStart"/>
      <w:r w:rsidRPr="00CC72A0">
        <w:rPr>
          <w:rFonts w:ascii="Calibri" w:eastAsia="GillSansCE-Light" w:hAnsi="Calibri" w:cs="Calibri"/>
          <w:color w:val="000000" w:themeColor="text1"/>
          <w:sz w:val="20"/>
          <w:szCs w:val="20"/>
        </w:rPr>
        <w:t>outplacementových</w:t>
      </w:r>
      <w:proofErr w:type="spellEnd"/>
      <w:r w:rsidRPr="00CC72A0">
        <w:rPr>
          <w:rFonts w:ascii="Calibri" w:eastAsia="GillSansCE-Light" w:hAnsi="Calibri" w:cs="Calibri"/>
          <w:color w:val="000000" w:themeColor="text1"/>
          <w:sz w:val="20"/>
          <w:szCs w:val="20"/>
        </w:rPr>
        <w:t xml:space="preserve"> služieb a poradenstva, ako aj výberu zamestnancov pomocou </w:t>
      </w:r>
      <w:proofErr w:type="spellStart"/>
      <w:r w:rsidRPr="00CC72A0">
        <w:rPr>
          <w:rFonts w:ascii="Calibri" w:eastAsia="GillSansCE-Light" w:hAnsi="Calibri" w:cs="Calibri"/>
          <w:color w:val="000000" w:themeColor="text1"/>
          <w:sz w:val="20"/>
          <w:szCs w:val="20"/>
        </w:rPr>
        <w:t>assessment</w:t>
      </w:r>
      <w:proofErr w:type="spellEnd"/>
      <w:r w:rsidRPr="00CC72A0">
        <w:rPr>
          <w:rFonts w:ascii="Calibri" w:eastAsia="GillSansCE-Light" w:hAnsi="Calibri" w:cs="Calibri"/>
          <w:color w:val="000000" w:themeColor="text1"/>
          <w:sz w:val="20"/>
          <w:szCs w:val="20"/>
        </w:rPr>
        <w:t xml:space="preserve"> centier, špeciálnych testov a dodatočne ponúka poradenský servis v oblasti ľudských zdrojov. Viac na </w:t>
      </w:r>
      <w:hyperlink r:id="rId8">
        <w:r w:rsidRPr="00CC72A0">
          <w:rPr>
            <w:rFonts w:ascii="Calibri" w:hAnsi="Calibri" w:cs="Calibri"/>
            <w:color w:val="000000" w:themeColor="text1"/>
            <w:sz w:val="20"/>
            <w:szCs w:val="20"/>
            <w:u w:val="single"/>
          </w:rPr>
          <w:t>www.grafton.sk</w:t>
        </w:r>
      </w:hyperlink>
    </w:p>
    <w:p w14:paraId="6F929F01" w14:textId="3C8A87D6" w:rsidR="00EE3D78" w:rsidRPr="00CC72A0" w:rsidRDefault="00EE3D78" w:rsidP="00EE3D78">
      <w:pPr>
        <w:jc w:val="both"/>
        <w:rPr>
          <w:rFonts w:ascii="Calibri" w:eastAsia="GillSansCE-Light" w:hAnsi="Calibri" w:cs="Calibri"/>
          <w:b/>
          <w:color w:val="000000" w:themeColor="text1"/>
          <w:sz w:val="20"/>
          <w:szCs w:val="20"/>
        </w:rPr>
      </w:pPr>
      <w:r w:rsidRPr="00CC72A0">
        <w:rPr>
          <w:rFonts w:ascii="Calibri" w:eastAsia="GillSansCE-Light" w:hAnsi="Calibri" w:cs="Calibri"/>
          <w:b/>
          <w:color w:val="000000" w:themeColor="text1"/>
          <w:sz w:val="20"/>
          <w:szCs w:val="20"/>
        </w:rPr>
        <w:t>O </w:t>
      </w:r>
      <w:proofErr w:type="spellStart"/>
      <w:r w:rsidRPr="00CC72A0">
        <w:rPr>
          <w:rFonts w:ascii="Calibri" w:eastAsia="GillSansCE-Light" w:hAnsi="Calibri" w:cs="Calibri"/>
          <w:b/>
          <w:color w:val="000000" w:themeColor="text1"/>
          <w:sz w:val="20"/>
          <w:szCs w:val="20"/>
        </w:rPr>
        <w:t>Gi</w:t>
      </w:r>
      <w:proofErr w:type="spellEnd"/>
      <w:r w:rsidRPr="00CC72A0">
        <w:rPr>
          <w:rFonts w:ascii="Calibri" w:eastAsia="GillSansCE-Light" w:hAnsi="Calibri" w:cs="Calibri"/>
          <w:b/>
          <w:color w:val="000000" w:themeColor="text1"/>
          <w:sz w:val="20"/>
          <w:szCs w:val="20"/>
        </w:rPr>
        <w:t xml:space="preserve"> Group Holding</w:t>
      </w:r>
    </w:p>
    <w:p w14:paraId="757D4A12" w14:textId="34D19534" w:rsidR="00811488" w:rsidRDefault="00EE3D78" w:rsidP="00DE3E4F">
      <w:pPr>
        <w:jc w:val="both"/>
        <w:rPr>
          <w:rStyle w:val="Hypertextovprepojenie"/>
          <w:color w:val="000000" w:themeColor="text1"/>
          <w:sz w:val="20"/>
          <w:szCs w:val="20"/>
        </w:rPr>
      </w:pPr>
      <w:proofErr w:type="spellStart"/>
      <w:r w:rsidRPr="00CC72A0">
        <w:rPr>
          <w:rFonts w:ascii="Calibri" w:eastAsia="GillSansCE-Light" w:hAnsi="Calibri" w:cs="Calibri"/>
          <w:color w:val="000000" w:themeColor="text1"/>
          <w:sz w:val="20"/>
          <w:szCs w:val="20"/>
        </w:rPr>
        <w:t>Gi</w:t>
      </w:r>
      <w:proofErr w:type="spellEnd"/>
      <w:r w:rsidRPr="00CC72A0">
        <w:rPr>
          <w:rFonts w:ascii="Calibri" w:eastAsia="GillSansCE-Light" w:hAnsi="Calibri" w:cs="Calibri"/>
          <w:color w:val="000000" w:themeColor="text1"/>
          <w:sz w:val="20"/>
          <w:szCs w:val="20"/>
        </w:rPr>
        <w:t xml:space="preserve"> Group Holding je prvá talianska nadnárodná spoločnosť pôsobiaca v oblasti zamestnávania a zároveň je jedným zo svetových lídrov v oblasti služieb zameraných na rozvoj trhu práce. Skupina pôsobí v oblasti dočasného pridelenia i zamestnávania na hlavný pracovný pomer, ďalej potom vyhľadávania a výberu zamestnancov, </w:t>
      </w:r>
      <w:proofErr w:type="spellStart"/>
      <w:r w:rsidRPr="00CC72A0">
        <w:rPr>
          <w:rFonts w:ascii="Calibri" w:eastAsia="GillSansCE-Light" w:hAnsi="Calibri" w:cs="Calibri"/>
          <w:color w:val="000000" w:themeColor="text1"/>
          <w:sz w:val="20"/>
          <w:szCs w:val="20"/>
        </w:rPr>
        <w:t>executive</w:t>
      </w:r>
      <w:proofErr w:type="spellEnd"/>
      <w:r w:rsidRPr="00CC72A0">
        <w:rPr>
          <w:rFonts w:ascii="Calibri" w:eastAsia="GillSansCE-Light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CC72A0">
        <w:rPr>
          <w:rFonts w:ascii="Calibri" w:eastAsia="GillSansCE-Light" w:hAnsi="Calibri" w:cs="Calibri"/>
          <w:color w:val="000000" w:themeColor="text1"/>
          <w:sz w:val="20"/>
          <w:szCs w:val="20"/>
        </w:rPr>
        <w:t>search</w:t>
      </w:r>
      <w:proofErr w:type="spellEnd"/>
      <w:r w:rsidRPr="00CC72A0">
        <w:rPr>
          <w:rFonts w:ascii="Calibri" w:eastAsia="GillSansCE-Light" w:hAnsi="Calibri" w:cs="Calibri"/>
          <w:color w:val="000000" w:themeColor="text1"/>
          <w:sz w:val="20"/>
          <w:szCs w:val="20"/>
        </w:rPr>
        <w:t xml:space="preserve">, školenia, podpory </w:t>
      </w:r>
      <w:proofErr w:type="spellStart"/>
      <w:r w:rsidRPr="00CC72A0">
        <w:rPr>
          <w:rFonts w:ascii="Calibri" w:eastAsia="GillSansCE-Light" w:hAnsi="Calibri" w:cs="Calibri"/>
          <w:color w:val="000000" w:themeColor="text1"/>
          <w:sz w:val="20"/>
          <w:szCs w:val="20"/>
        </w:rPr>
        <w:t>relokácie</w:t>
      </w:r>
      <w:proofErr w:type="spellEnd"/>
      <w:r w:rsidRPr="00CC72A0">
        <w:rPr>
          <w:rFonts w:ascii="Calibri" w:eastAsia="GillSansCE-Light" w:hAnsi="Calibri" w:cs="Calibri"/>
          <w:color w:val="000000" w:themeColor="text1"/>
          <w:sz w:val="20"/>
          <w:szCs w:val="20"/>
        </w:rPr>
        <w:t xml:space="preserve">, outsourcingu a poradenstva v oblasti personálnych a administratívnych služieb. </w:t>
      </w:r>
      <w:r w:rsidRPr="00CC72A0">
        <w:rPr>
          <w:color w:val="000000" w:themeColor="text1"/>
          <w:sz w:val="20"/>
          <w:szCs w:val="20"/>
        </w:rPr>
        <w:t xml:space="preserve">Spoločnosť zamestnáva viac než 6 000 zamestnancov a vďaka svojej priamej prítomnosti a strategickým partnerstvám pôsobí vo viac než 100 krajinách Európy, APAC, Ameriky a Afriky. </w:t>
      </w:r>
      <w:proofErr w:type="spellStart"/>
      <w:r w:rsidRPr="00CC72A0">
        <w:rPr>
          <w:color w:val="000000" w:themeColor="text1"/>
          <w:sz w:val="20"/>
          <w:szCs w:val="20"/>
        </w:rPr>
        <w:t>Gi</w:t>
      </w:r>
      <w:proofErr w:type="spellEnd"/>
      <w:r w:rsidRPr="00CC72A0">
        <w:rPr>
          <w:color w:val="000000" w:themeColor="text1"/>
          <w:sz w:val="20"/>
          <w:szCs w:val="20"/>
        </w:rPr>
        <w:t xml:space="preserve"> Group Holding poskytuje služby viac než 20 000 klientskych spoločnostiam a s tržbami vo výške 3,3 miliardy EUR (2021) je 5. najväčšou európskou personálnou firmou a 16. na svete (podľa </w:t>
      </w:r>
      <w:proofErr w:type="spellStart"/>
      <w:r w:rsidRPr="00CC72A0">
        <w:rPr>
          <w:color w:val="000000" w:themeColor="text1"/>
          <w:sz w:val="20"/>
          <w:szCs w:val="20"/>
        </w:rPr>
        <w:t>Staffing</w:t>
      </w:r>
      <w:proofErr w:type="spellEnd"/>
      <w:r w:rsidRPr="00CC72A0">
        <w:rPr>
          <w:color w:val="000000" w:themeColor="text1"/>
          <w:sz w:val="20"/>
          <w:szCs w:val="20"/>
        </w:rPr>
        <w:t xml:space="preserve"> Industry </w:t>
      </w:r>
      <w:proofErr w:type="spellStart"/>
      <w:r w:rsidRPr="00CC72A0">
        <w:rPr>
          <w:color w:val="000000" w:themeColor="text1"/>
          <w:sz w:val="20"/>
          <w:szCs w:val="20"/>
        </w:rPr>
        <w:t>Analysts</w:t>
      </w:r>
      <w:proofErr w:type="spellEnd"/>
      <w:r w:rsidRPr="00CC72A0">
        <w:rPr>
          <w:color w:val="000000" w:themeColor="text1"/>
          <w:sz w:val="20"/>
          <w:szCs w:val="20"/>
        </w:rPr>
        <w:t>).</w:t>
      </w:r>
      <w:r w:rsidRPr="00CC72A0">
        <w:rPr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Pr="00CC72A0">
          <w:rPr>
            <w:rStyle w:val="Hypertextovprepojenie"/>
            <w:color w:val="000000" w:themeColor="text1"/>
            <w:sz w:val="20"/>
            <w:szCs w:val="20"/>
          </w:rPr>
          <w:t>www.gigroupholding.com</w:t>
        </w:r>
      </w:hyperlink>
      <w:r w:rsidR="00DE3E4F">
        <w:rPr>
          <w:rStyle w:val="Hypertextovprepojenie"/>
          <w:color w:val="000000" w:themeColor="text1"/>
          <w:sz w:val="20"/>
          <w:szCs w:val="20"/>
        </w:rPr>
        <w:t xml:space="preserve"> </w:t>
      </w:r>
    </w:p>
    <w:sectPr w:rsidR="00811488" w:rsidSect="00B40013">
      <w:headerReference w:type="default" r:id="rId10"/>
      <w:footerReference w:type="default" r:id="rId11"/>
      <w:pgSz w:w="11906" w:h="16838"/>
      <w:pgMar w:top="154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C24D0" w14:textId="77777777" w:rsidR="00364959" w:rsidRDefault="00364959" w:rsidP="00BA3102">
      <w:pPr>
        <w:spacing w:after="0" w:line="240" w:lineRule="auto"/>
      </w:pPr>
      <w:r>
        <w:separator/>
      </w:r>
    </w:p>
  </w:endnote>
  <w:endnote w:type="continuationSeparator" w:id="0">
    <w:p w14:paraId="3B916BD1" w14:textId="77777777" w:rsidR="00364959" w:rsidRDefault="00364959" w:rsidP="00BA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-Regular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GillSansCE-L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DB709" w14:textId="0276E310" w:rsidR="00F77635" w:rsidRDefault="00AB014E" w:rsidP="009A33F4">
    <w:pPr>
      <w:pStyle w:val="Pta"/>
      <w:ind w:left="-1417"/>
      <w:rPr>
        <w:noProof/>
      </w:rPr>
    </w:pPr>
    <w:r w:rsidRPr="00AB014E">
      <w:rPr>
        <w:noProof/>
      </w:rPr>
      <w:drawing>
        <wp:anchor distT="0" distB="0" distL="114300" distR="114300" simplePos="0" relativeHeight="251666432" behindDoc="1" locked="0" layoutInCell="1" allowOverlap="1" wp14:anchorId="50CE1EEC" wp14:editId="13F2FADF">
          <wp:simplePos x="0" y="0"/>
          <wp:positionH relativeFrom="column">
            <wp:posOffset>-1943735</wp:posOffset>
          </wp:positionH>
          <wp:positionV relativeFrom="paragraph">
            <wp:posOffset>-92710</wp:posOffset>
          </wp:positionV>
          <wp:extent cx="5760720" cy="1810385"/>
          <wp:effectExtent l="0" t="0" r="0" b="0"/>
          <wp:wrapNone/>
          <wp:docPr id="31" name="Obrázo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1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93EFF6" w14:textId="4D637CEA" w:rsidR="005A503D" w:rsidRDefault="005A503D" w:rsidP="009A33F4">
    <w:pPr>
      <w:pStyle w:val="Pta"/>
      <w:ind w:left="-1417"/>
    </w:pPr>
    <w:r>
      <w:rPr>
        <w:noProof/>
      </w:rPr>
      <w:t xml:space="preserve">           </w:t>
    </w:r>
    <w:r>
      <w:rPr>
        <w:noProof/>
        <w:lang w:val="sk-SK" w:eastAsia="sk-SK"/>
      </w:rPr>
      <w:drawing>
        <wp:inline distT="0" distB="0" distL="0" distR="0" wp14:anchorId="43774A1D" wp14:editId="2FFEA193">
          <wp:extent cx="994868" cy="390722"/>
          <wp:effectExtent l="0" t="0" r="0" b="9525"/>
          <wp:docPr id="29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115" cy="406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C56307">
      <w:rPr>
        <w:noProof/>
      </w:rPr>
      <w:drawing>
        <wp:inline distT="0" distB="0" distL="0" distR="0" wp14:anchorId="7CBC0202" wp14:editId="444AD0A3">
          <wp:extent cx="940570" cy="387985"/>
          <wp:effectExtent l="0" t="0" r="0" b="0"/>
          <wp:docPr id="12024519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5193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43532" cy="389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tab/>
    </w:r>
  </w:p>
  <w:p w14:paraId="392FC1B1" w14:textId="45704505" w:rsidR="005A503D" w:rsidRDefault="005A503D" w:rsidP="009A33F4">
    <w:pPr>
      <w:pStyle w:val="Pta"/>
      <w:ind w:left="-1417"/>
    </w:pPr>
  </w:p>
  <w:p w14:paraId="6CEE7F44" w14:textId="31D842B3" w:rsidR="005A503D" w:rsidRDefault="008F1D89" w:rsidP="009A33F4">
    <w:pPr>
      <w:autoSpaceDE w:val="0"/>
      <w:autoSpaceDN w:val="0"/>
      <w:adjustRightInd w:val="0"/>
      <w:spacing w:after="0" w:line="240" w:lineRule="auto"/>
      <w:ind w:left="-851"/>
      <w:rPr>
        <w:rFonts w:cs="Calibri"/>
        <w:color w:val="585757"/>
        <w:sz w:val="18"/>
        <w:szCs w:val="18"/>
        <w:lang w:eastAsia="cs-CZ"/>
      </w:rPr>
    </w:pPr>
    <w:r>
      <w:rPr>
        <w:rFonts w:cs="Calibri"/>
        <w:color w:val="585757"/>
        <w:sz w:val="18"/>
        <w:szCs w:val="18"/>
        <w:lang w:eastAsia="cs-CZ"/>
      </w:rPr>
      <w:t>Sídlo: Obchodná 2</w:t>
    </w:r>
    <w:r w:rsidR="005A503D">
      <w:rPr>
        <w:rFonts w:cs="Calibri"/>
        <w:color w:val="585757"/>
        <w:sz w:val="18"/>
        <w:szCs w:val="18"/>
        <w:lang w:eastAsia="cs-CZ"/>
      </w:rPr>
      <w:t>, 811 01 Bratislava</w:t>
    </w:r>
    <w:r>
      <w:rPr>
        <w:rFonts w:cs="Calibri"/>
        <w:color w:val="585757"/>
        <w:sz w:val="18"/>
        <w:szCs w:val="18"/>
        <w:lang w:eastAsia="cs-CZ"/>
      </w:rPr>
      <w:t>, Kancelária: Plynárenská 7/A, 821 09 Bratislava</w:t>
    </w:r>
  </w:p>
  <w:p w14:paraId="14953CAE" w14:textId="52621D2E" w:rsidR="005A503D" w:rsidRDefault="005A503D" w:rsidP="009A33F4">
    <w:pPr>
      <w:ind w:left="-851"/>
    </w:pPr>
    <w:r w:rsidRPr="00AB014E">
      <w:rPr>
        <w:rFonts w:ascii="Calibri-Bold" w:hAnsi="Calibri-Bold" w:cs="Calibri-Bold"/>
        <w:b/>
        <w:bCs/>
        <w:color w:val="002060"/>
        <w:sz w:val="18"/>
        <w:szCs w:val="18"/>
        <w:lang w:eastAsia="cs-CZ"/>
      </w:rPr>
      <w:t>T</w:t>
    </w:r>
    <w:r w:rsidRPr="00AB014E">
      <w:rPr>
        <w:rFonts w:cs="Calibri"/>
        <w:color w:val="002060"/>
        <w:sz w:val="18"/>
        <w:szCs w:val="18"/>
        <w:lang w:eastAsia="cs-CZ"/>
      </w:rPr>
      <w:t xml:space="preserve">: </w:t>
    </w:r>
    <w:r w:rsidR="00D839E6" w:rsidRPr="00AB014E">
      <w:rPr>
        <w:rFonts w:cs="Calibri"/>
        <w:color w:val="585757"/>
        <w:sz w:val="18"/>
        <w:szCs w:val="18"/>
        <w:lang w:eastAsia="cs-CZ"/>
      </w:rPr>
      <w:t>+421 259 208 111</w:t>
    </w:r>
    <w:r w:rsidRPr="00AB014E">
      <w:rPr>
        <w:rFonts w:cs="Calibri"/>
        <w:color w:val="585757"/>
        <w:sz w:val="18"/>
        <w:szCs w:val="18"/>
        <w:lang w:eastAsia="cs-CZ"/>
      </w:rPr>
      <w:t xml:space="preserve">  </w:t>
    </w:r>
    <w:r w:rsidRPr="00AB014E">
      <w:rPr>
        <w:rFonts w:ascii="Calibri-Bold" w:hAnsi="Calibri-Bold" w:cs="Calibri-Bold"/>
        <w:b/>
        <w:bCs/>
        <w:color w:val="002060"/>
        <w:sz w:val="18"/>
        <w:szCs w:val="18"/>
        <w:lang w:eastAsia="cs-CZ"/>
      </w:rPr>
      <w:t>E</w:t>
    </w:r>
    <w:r w:rsidRPr="00AB014E">
      <w:rPr>
        <w:rFonts w:cs="Calibri"/>
        <w:color w:val="002060"/>
        <w:sz w:val="18"/>
        <w:szCs w:val="18"/>
        <w:lang w:eastAsia="cs-CZ"/>
      </w:rPr>
      <w:t>:</w:t>
    </w:r>
    <w:r w:rsidRPr="00AB014E">
      <w:rPr>
        <w:rFonts w:cs="Calibri"/>
        <w:color w:val="C3172F"/>
        <w:sz w:val="18"/>
        <w:szCs w:val="18"/>
        <w:lang w:eastAsia="cs-CZ"/>
      </w:rPr>
      <w:t xml:space="preserve"> </w:t>
    </w:r>
    <w:r w:rsidRPr="00AB014E">
      <w:rPr>
        <w:rFonts w:cs="Calibri"/>
        <w:color w:val="585757"/>
        <w:sz w:val="18"/>
        <w:szCs w:val="18"/>
        <w:lang w:eastAsia="cs-CZ"/>
      </w:rPr>
      <w:t>info@grafton</w:t>
    </w:r>
    <w:r>
      <w:rPr>
        <w:rFonts w:cs="Calibri"/>
        <w:color w:val="585757"/>
        <w:sz w:val="18"/>
        <w:szCs w:val="18"/>
        <w:lang w:eastAsia="cs-CZ"/>
      </w:rPr>
      <w:t>.sk</w:t>
    </w:r>
    <w:r w:rsidR="00D839E6">
      <w:rPr>
        <w:rFonts w:cs="Calibri"/>
        <w:color w:val="585757"/>
        <w:sz w:val="18"/>
        <w:szCs w:val="18"/>
        <w:lang w:eastAsia="cs-CZ"/>
      </w:rPr>
      <w:t xml:space="preserve">    </w:t>
    </w:r>
    <w:r>
      <w:rPr>
        <w:rFonts w:cs="Calibri"/>
        <w:color w:val="585757"/>
        <w:sz w:val="18"/>
        <w:szCs w:val="18"/>
        <w:lang w:eastAsia="cs-CZ"/>
      </w:rPr>
      <w:t xml:space="preserve"> </w:t>
    </w:r>
    <w:r>
      <w:rPr>
        <w:rFonts w:cs="Calibri"/>
        <w:color w:val="002060"/>
        <w:sz w:val="18"/>
        <w:szCs w:val="18"/>
        <w:lang w:eastAsia="cs-CZ"/>
      </w:rPr>
      <w:t>www.grafton.sk</w:t>
    </w:r>
  </w:p>
  <w:p w14:paraId="52256A46" w14:textId="21234F58" w:rsidR="005A503D" w:rsidRDefault="005A503D" w:rsidP="009A33F4">
    <w:pPr>
      <w:pStyle w:val="Pta"/>
      <w:ind w:left="-1417"/>
    </w:pPr>
    <w:r>
      <w:tab/>
    </w:r>
  </w:p>
  <w:p w14:paraId="29F662CC" w14:textId="52FC2695" w:rsidR="005A503D" w:rsidRPr="009A33F4" w:rsidRDefault="005A503D" w:rsidP="009A33F4">
    <w:pPr>
      <w:pStyle w:val="Pta"/>
      <w:tabs>
        <w:tab w:val="clear" w:pos="4536"/>
        <w:tab w:val="clear" w:pos="9072"/>
        <w:tab w:val="left" w:pos="14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DC16E" w14:textId="77777777" w:rsidR="00364959" w:rsidRDefault="00364959" w:rsidP="00BA3102">
      <w:pPr>
        <w:spacing w:after="0" w:line="240" w:lineRule="auto"/>
      </w:pPr>
      <w:r>
        <w:separator/>
      </w:r>
    </w:p>
  </w:footnote>
  <w:footnote w:type="continuationSeparator" w:id="0">
    <w:p w14:paraId="5B62C682" w14:textId="77777777" w:rsidR="00364959" w:rsidRDefault="00364959" w:rsidP="00BA3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EA54C" w14:textId="4B943A8B" w:rsidR="00F77635" w:rsidRDefault="00F77635" w:rsidP="009A33F4">
    <w:pPr>
      <w:pStyle w:val="Hlavika"/>
      <w:tabs>
        <w:tab w:val="left" w:pos="675"/>
      </w:tabs>
    </w:pPr>
    <w:r>
      <w:rPr>
        <w:noProof/>
        <w:lang w:val="sk-SK" w:eastAsia="sk-SK"/>
      </w:rPr>
      <w:drawing>
        <wp:anchor distT="152400" distB="152400" distL="152400" distR="152400" simplePos="0" relativeHeight="251663360" behindDoc="1" locked="0" layoutInCell="1" allowOverlap="1" wp14:anchorId="2FF5B516" wp14:editId="1B707E83">
          <wp:simplePos x="0" y="0"/>
          <wp:positionH relativeFrom="margin">
            <wp:posOffset>4557395</wp:posOffset>
          </wp:positionH>
          <wp:positionV relativeFrom="margin">
            <wp:posOffset>-1047750</wp:posOffset>
          </wp:positionV>
          <wp:extent cx="1555204" cy="538158"/>
          <wp:effectExtent l="0" t="0" r="6985" b="0"/>
          <wp:wrapNone/>
          <wp:docPr id="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5204" cy="5381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A503D">
      <w:tab/>
    </w:r>
    <w:r w:rsidR="005A503D">
      <w:tab/>
    </w:r>
  </w:p>
  <w:p w14:paraId="2EDDA352" w14:textId="77777777" w:rsidR="00F77635" w:rsidRDefault="00F77635" w:rsidP="009A33F4">
    <w:pPr>
      <w:pStyle w:val="Hlavika"/>
      <w:tabs>
        <w:tab w:val="left" w:pos="675"/>
      </w:tabs>
    </w:pPr>
  </w:p>
  <w:p w14:paraId="38254C0D" w14:textId="77777777" w:rsidR="00F77635" w:rsidRDefault="00F77635" w:rsidP="009A33F4">
    <w:pPr>
      <w:pStyle w:val="Hlavika"/>
      <w:tabs>
        <w:tab w:val="left" w:pos="675"/>
      </w:tabs>
    </w:pPr>
  </w:p>
  <w:p w14:paraId="718BAC60" w14:textId="77777777" w:rsidR="00F77635" w:rsidRDefault="00F77635" w:rsidP="009A33F4">
    <w:pPr>
      <w:pStyle w:val="Hlavika"/>
      <w:tabs>
        <w:tab w:val="left" w:pos="675"/>
      </w:tabs>
    </w:pPr>
  </w:p>
  <w:p w14:paraId="24A68A43" w14:textId="1096B27A" w:rsidR="005A503D" w:rsidRDefault="00F77635" w:rsidP="009A33F4">
    <w:pPr>
      <w:pStyle w:val="Hlavika"/>
      <w:tabs>
        <w:tab w:val="left" w:pos="675"/>
      </w:tabs>
    </w:pPr>
    <w:r>
      <w:rPr>
        <w:noProof/>
        <w:lang w:val="sk-SK" w:eastAsia="sk-SK"/>
      </w:rPr>
      <w:drawing>
        <wp:anchor distT="152400" distB="152400" distL="152400" distR="152400" simplePos="0" relativeHeight="251665408" behindDoc="1" locked="0" layoutInCell="1" allowOverlap="1" wp14:anchorId="06609D5A" wp14:editId="692E6387">
          <wp:simplePos x="0" y="0"/>
          <wp:positionH relativeFrom="page">
            <wp:posOffset>1403667</wp:posOffset>
          </wp:positionH>
          <wp:positionV relativeFrom="page">
            <wp:posOffset>2227263</wp:posOffset>
          </wp:positionV>
          <wp:extent cx="9115425" cy="4248150"/>
          <wp:effectExtent l="0" t="4762" r="4762" b="0"/>
          <wp:wrapNone/>
          <wp:docPr id="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fficeArt object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9115425" cy="4248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503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226E"/>
    <w:multiLevelType w:val="hybridMultilevel"/>
    <w:tmpl w:val="A3B4DD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63977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B51AE6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D04F75"/>
    <w:multiLevelType w:val="hybridMultilevel"/>
    <w:tmpl w:val="0112800E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497975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B135F"/>
    <w:multiLevelType w:val="hybridMultilevel"/>
    <w:tmpl w:val="91DE8F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76C3D"/>
    <w:multiLevelType w:val="hybridMultilevel"/>
    <w:tmpl w:val="1C484F2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C425A"/>
    <w:multiLevelType w:val="hybridMultilevel"/>
    <w:tmpl w:val="FFFFFFFF"/>
    <w:lvl w:ilvl="0" w:tplc="76728CA8">
      <w:start w:val="31"/>
      <w:numFmt w:val="bullet"/>
      <w:lvlText w:val="-"/>
      <w:lvlJc w:val="left"/>
      <w:pPr>
        <w:ind w:left="720" w:hanging="360"/>
      </w:pPr>
      <w:rPr>
        <w:rFonts w:ascii="Lato-Regular" w:eastAsia="Times New Roman" w:hAnsi="Lato-Regular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72B73"/>
    <w:multiLevelType w:val="hybridMultilevel"/>
    <w:tmpl w:val="4560DAAE"/>
    <w:lvl w:ilvl="0" w:tplc="F3220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427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6A9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2F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18F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B696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2A5E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A66B1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EAAF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CB16B7"/>
    <w:multiLevelType w:val="hybridMultilevel"/>
    <w:tmpl w:val="5DE475C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86C13"/>
    <w:multiLevelType w:val="hybridMultilevel"/>
    <w:tmpl w:val="BF967FDC"/>
    <w:lvl w:ilvl="0" w:tplc="7A50E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520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287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909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50F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A1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45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DAE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E21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50659F2"/>
    <w:multiLevelType w:val="hybridMultilevel"/>
    <w:tmpl w:val="D9B69714"/>
    <w:lvl w:ilvl="0" w:tplc="041B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53386257"/>
    <w:multiLevelType w:val="multilevel"/>
    <w:tmpl w:val="F80C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65260"/>
    <w:multiLevelType w:val="hybridMultilevel"/>
    <w:tmpl w:val="C88C3842"/>
    <w:lvl w:ilvl="0" w:tplc="152CC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318F4"/>
    <w:multiLevelType w:val="hybridMultilevel"/>
    <w:tmpl w:val="EF0EAC5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72787"/>
    <w:multiLevelType w:val="hybridMultilevel"/>
    <w:tmpl w:val="FEF82508"/>
    <w:lvl w:ilvl="0" w:tplc="346A58F4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65675"/>
    <w:multiLevelType w:val="hybridMultilevel"/>
    <w:tmpl w:val="92CAC63C"/>
    <w:lvl w:ilvl="0" w:tplc="4C6AEE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F5AD0"/>
    <w:multiLevelType w:val="hybridMultilevel"/>
    <w:tmpl w:val="40B82B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079B0"/>
    <w:multiLevelType w:val="hybridMultilevel"/>
    <w:tmpl w:val="32425556"/>
    <w:lvl w:ilvl="0" w:tplc="4142DA6E">
      <w:start w:val="3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D4B8D"/>
    <w:multiLevelType w:val="hybridMultilevel"/>
    <w:tmpl w:val="6964883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55852"/>
    <w:multiLevelType w:val="hybridMultilevel"/>
    <w:tmpl w:val="B36A6AA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9977919">
    <w:abstractNumId w:val="13"/>
  </w:num>
  <w:num w:numId="2" w16cid:durableId="427819167">
    <w:abstractNumId w:val="8"/>
  </w:num>
  <w:num w:numId="3" w16cid:durableId="89131823">
    <w:abstractNumId w:val="18"/>
  </w:num>
  <w:num w:numId="4" w16cid:durableId="1664161250">
    <w:abstractNumId w:val="15"/>
  </w:num>
  <w:num w:numId="5" w16cid:durableId="82074545">
    <w:abstractNumId w:val="20"/>
  </w:num>
  <w:num w:numId="6" w16cid:durableId="348026183">
    <w:abstractNumId w:val="1"/>
  </w:num>
  <w:num w:numId="7" w16cid:durableId="27611912">
    <w:abstractNumId w:val="2"/>
  </w:num>
  <w:num w:numId="8" w16cid:durableId="529223293">
    <w:abstractNumId w:val="4"/>
  </w:num>
  <w:num w:numId="9" w16cid:durableId="51773646">
    <w:abstractNumId w:val="3"/>
  </w:num>
  <w:num w:numId="10" w16cid:durableId="1914318076">
    <w:abstractNumId w:val="19"/>
  </w:num>
  <w:num w:numId="11" w16cid:durableId="164243564">
    <w:abstractNumId w:val="14"/>
  </w:num>
  <w:num w:numId="12" w16cid:durableId="226041171">
    <w:abstractNumId w:val="11"/>
  </w:num>
  <w:num w:numId="13" w16cid:durableId="213741372">
    <w:abstractNumId w:val="5"/>
  </w:num>
  <w:num w:numId="14" w16cid:durableId="1012412840">
    <w:abstractNumId w:val="9"/>
  </w:num>
  <w:num w:numId="15" w16cid:durableId="341515704">
    <w:abstractNumId w:val="10"/>
  </w:num>
  <w:num w:numId="16" w16cid:durableId="1098409479">
    <w:abstractNumId w:val="17"/>
  </w:num>
  <w:num w:numId="17" w16cid:durableId="918100497">
    <w:abstractNumId w:val="7"/>
  </w:num>
  <w:num w:numId="18" w16cid:durableId="310716135">
    <w:abstractNumId w:val="16"/>
  </w:num>
  <w:num w:numId="19" w16cid:durableId="1160195974">
    <w:abstractNumId w:val="0"/>
  </w:num>
  <w:num w:numId="20" w16cid:durableId="845636688">
    <w:abstractNumId w:val="6"/>
  </w:num>
  <w:num w:numId="21" w16cid:durableId="16127364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02"/>
    <w:rsid w:val="000052F6"/>
    <w:rsid w:val="000177FC"/>
    <w:rsid w:val="00020AE3"/>
    <w:rsid w:val="00022649"/>
    <w:rsid w:val="00023803"/>
    <w:rsid w:val="00024B32"/>
    <w:rsid w:val="00025A03"/>
    <w:rsid w:val="00027490"/>
    <w:rsid w:val="0002771A"/>
    <w:rsid w:val="00036443"/>
    <w:rsid w:val="000472A8"/>
    <w:rsid w:val="00050DA2"/>
    <w:rsid w:val="00061AB8"/>
    <w:rsid w:val="00067AAC"/>
    <w:rsid w:val="00071E38"/>
    <w:rsid w:val="00074F05"/>
    <w:rsid w:val="000775BE"/>
    <w:rsid w:val="00077852"/>
    <w:rsid w:val="0008110A"/>
    <w:rsid w:val="0008356C"/>
    <w:rsid w:val="000877D8"/>
    <w:rsid w:val="000933BE"/>
    <w:rsid w:val="00095C4D"/>
    <w:rsid w:val="000A3261"/>
    <w:rsid w:val="000A68D4"/>
    <w:rsid w:val="000B1334"/>
    <w:rsid w:val="000B22F6"/>
    <w:rsid w:val="000B63FB"/>
    <w:rsid w:val="000C1BAF"/>
    <w:rsid w:val="000C2357"/>
    <w:rsid w:val="000C2AD9"/>
    <w:rsid w:val="000C67E3"/>
    <w:rsid w:val="000D24C4"/>
    <w:rsid w:val="000D5C39"/>
    <w:rsid w:val="000D6147"/>
    <w:rsid w:val="000D6DEE"/>
    <w:rsid w:val="000D7628"/>
    <w:rsid w:val="000E2EB4"/>
    <w:rsid w:val="000E34F5"/>
    <w:rsid w:val="000E5B40"/>
    <w:rsid w:val="000F21C9"/>
    <w:rsid w:val="000F3A51"/>
    <w:rsid w:val="000F4F9D"/>
    <w:rsid w:val="00101BA2"/>
    <w:rsid w:val="00103D22"/>
    <w:rsid w:val="00103E14"/>
    <w:rsid w:val="00107A78"/>
    <w:rsid w:val="001134F7"/>
    <w:rsid w:val="001149C1"/>
    <w:rsid w:val="00122856"/>
    <w:rsid w:val="001272B0"/>
    <w:rsid w:val="00130CE3"/>
    <w:rsid w:val="0013179A"/>
    <w:rsid w:val="00135B05"/>
    <w:rsid w:val="00143B51"/>
    <w:rsid w:val="00150ED5"/>
    <w:rsid w:val="00156AA0"/>
    <w:rsid w:val="001603CC"/>
    <w:rsid w:val="00164FB8"/>
    <w:rsid w:val="00174753"/>
    <w:rsid w:val="00175CED"/>
    <w:rsid w:val="0017631F"/>
    <w:rsid w:val="00176FE2"/>
    <w:rsid w:val="00177468"/>
    <w:rsid w:val="00181C71"/>
    <w:rsid w:val="001830E9"/>
    <w:rsid w:val="00183A6A"/>
    <w:rsid w:val="001B04D2"/>
    <w:rsid w:val="001B37BE"/>
    <w:rsid w:val="001C24D1"/>
    <w:rsid w:val="001C67AD"/>
    <w:rsid w:val="001C72E9"/>
    <w:rsid w:val="001D08A0"/>
    <w:rsid w:val="001D16A2"/>
    <w:rsid w:val="001D1C6D"/>
    <w:rsid w:val="001D40D2"/>
    <w:rsid w:val="001D4438"/>
    <w:rsid w:val="001E0857"/>
    <w:rsid w:val="001E279B"/>
    <w:rsid w:val="00202CAE"/>
    <w:rsid w:val="00207B06"/>
    <w:rsid w:val="00222D32"/>
    <w:rsid w:val="00225478"/>
    <w:rsid w:val="00230CDF"/>
    <w:rsid w:val="00233EF4"/>
    <w:rsid w:val="00234D0F"/>
    <w:rsid w:val="00235245"/>
    <w:rsid w:val="002376E4"/>
    <w:rsid w:val="00237863"/>
    <w:rsid w:val="00237AE8"/>
    <w:rsid w:val="002421E8"/>
    <w:rsid w:val="00242701"/>
    <w:rsid w:val="00243CCF"/>
    <w:rsid w:val="0024435A"/>
    <w:rsid w:val="00247137"/>
    <w:rsid w:val="0025310A"/>
    <w:rsid w:val="00265A5C"/>
    <w:rsid w:val="002908A5"/>
    <w:rsid w:val="0029165D"/>
    <w:rsid w:val="00293CCC"/>
    <w:rsid w:val="002A0361"/>
    <w:rsid w:val="002A1A5E"/>
    <w:rsid w:val="002B2DEA"/>
    <w:rsid w:val="002B7D9C"/>
    <w:rsid w:val="002C0A8A"/>
    <w:rsid w:val="002D0B4A"/>
    <w:rsid w:val="002D3C77"/>
    <w:rsid w:val="002E3F80"/>
    <w:rsid w:val="002F1E2A"/>
    <w:rsid w:val="002F49E3"/>
    <w:rsid w:val="002F6145"/>
    <w:rsid w:val="003010DB"/>
    <w:rsid w:val="00305B3C"/>
    <w:rsid w:val="003106A5"/>
    <w:rsid w:val="003108E7"/>
    <w:rsid w:val="00311E09"/>
    <w:rsid w:val="003156F4"/>
    <w:rsid w:val="00320C03"/>
    <w:rsid w:val="00323F81"/>
    <w:rsid w:val="0033197D"/>
    <w:rsid w:val="00332FDD"/>
    <w:rsid w:val="00340AD5"/>
    <w:rsid w:val="00341F77"/>
    <w:rsid w:val="00343174"/>
    <w:rsid w:val="003443A0"/>
    <w:rsid w:val="003453C4"/>
    <w:rsid w:val="00346E1A"/>
    <w:rsid w:val="0035216A"/>
    <w:rsid w:val="003571E6"/>
    <w:rsid w:val="00361BC6"/>
    <w:rsid w:val="00362A5E"/>
    <w:rsid w:val="00364959"/>
    <w:rsid w:val="00366C77"/>
    <w:rsid w:val="00367F25"/>
    <w:rsid w:val="003727DB"/>
    <w:rsid w:val="00373473"/>
    <w:rsid w:val="00375AEA"/>
    <w:rsid w:val="00376BA9"/>
    <w:rsid w:val="00381929"/>
    <w:rsid w:val="00383DBA"/>
    <w:rsid w:val="00385AD5"/>
    <w:rsid w:val="0038707C"/>
    <w:rsid w:val="0039772C"/>
    <w:rsid w:val="003977AA"/>
    <w:rsid w:val="003978C9"/>
    <w:rsid w:val="003A16CA"/>
    <w:rsid w:val="003A4BB0"/>
    <w:rsid w:val="003B0BFC"/>
    <w:rsid w:val="003B116D"/>
    <w:rsid w:val="003B2B56"/>
    <w:rsid w:val="003B2E0D"/>
    <w:rsid w:val="003B7A78"/>
    <w:rsid w:val="003C4780"/>
    <w:rsid w:val="003D43CC"/>
    <w:rsid w:val="003D7489"/>
    <w:rsid w:val="003E2166"/>
    <w:rsid w:val="003E2E77"/>
    <w:rsid w:val="003F16B0"/>
    <w:rsid w:val="003F4000"/>
    <w:rsid w:val="003F550E"/>
    <w:rsid w:val="0040465D"/>
    <w:rsid w:val="004355BD"/>
    <w:rsid w:val="00443B05"/>
    <w:rsid w:val="00443F51"/>
    <w:rsid w:val="00444BFD"/>
    <w:rsid w:val="0045003A"/>
    <w:rsid w:val="004501C6"/>
    <w:rsid w:val="00450B99"/>
    <w:rsid w:val="00451EF9"/>
    <w:rsid w:val="004625CD"/>
    <w:rsid w:val="004628DA"/>
    <w:rsid w:val="00462ED4"/>
    <w:rsid w:val="004638A6"/>
    <w:rsid w:val="004650A4"/>
    <w:rsid w:val="004724AF"/>
    <w:rsid w:val="0047735C"/>
    <w:rsid w:val="00477D89"/>
    <w:rsid w:val="00484FD8"/>
    <w:rsid w:val="00486237"/>
    <w:rsid w:val="00490481"/>
    <w:rsid w:val="00491C4C"/>
    <w:rsid w:val="00493925"/>
    <w:rsid w:val="004A1C11"/>
    <w:rsid w:val="004C4AF9"/>
    <w:rsid w:val="004C72F2"/>
    <w:rsid w:val="004D6C0D"/>
    <w:rsid w:val="004E0210"/>
    <w:rsid w:val="004E10AF"/>
    <w:rsid w:val="004E1190"/>
    <w:rsid w:val="004E195C"/>
    <w:rsid w:val="004E33AB"/>
    <w:rsid w:val="004E5131"/>
    <w:rsid w:val="004F32CD"/>
    <w:rsid w:val="005077B2"/>
    <w:rsid w:val="00510EDC"/>
    <w:rsid w:val="00513CA1"/>
    <w:rsid w:val="005148A9"/>
    <w:rsid w:val="00515175"/>
    <w:rsid w:val="00525C61"/>
    <w:rsid w:val="00527551"/>
    <w:rsid w:val="0053451B"/>
    <w:rsid w:val="00536999"/>
    <w:rsid w:val="00537A6D"/>
    <w:rsid w:val="00544A90"/>
    <w:rsid w:val="00545B07"/>
    <w:rsid w:val="00551094"/>
    <w:rsid w:val="005516D2"/>
    <w:rsid w:val="00560B98"/>
    <w:rsid w:val="005648B9"/>
    <w:rsid w:val="005673C4"/>
    <w:rsid w:val="00571677"/>
    <w:rsid w:val="0058020D"/>
    <w:rsid w:val="005871AF"/>
    <w:rsid w:val="005973FB"/>
    <w:rsid w:val="00597EA2"/>
    <w:rsid w:val="005A4D2C"/>
    <w:rsid w:val="005A503D"/>
    <w:rsid w:val="005A667C"/>
    <w:rsid w:val="005A7CCB"/>
    <w:rsid w:val="005A7F40"/>
    <w:rsid w:val="005B1713"/>
    <w:rsid w:val="005B1C32"/>
    <w:rsid w:val="005B4EDA"/>
    <w:rsid w:val="005B59D8"/>
    <w:rsid w:val="005C1E2A"/>
    <w:rsid w:val="005C1FAF"/>
    <w:rsid w:val="005C3D5D"/>
    <w:rsid w:val="005C6DF7"/>
    <w:rsid w:val="005C7922"/>
    <w:rsid w:val="005C7A8C"/>
    <w:rsid w:val="005E5ECE"/>
    <w:rsid w:val="005F68A1"/>
    <w:rsid w:val="005F7A71"/>
    <w:rsid w:val="00604BCC"/>
    <w:rsid w:val="00606609"/>
    <w:rsid w:val="00606D77"/>
    <w:rsid w:val="00613F83"/>
    <w:rsid w:val="006168CB"/>
    <w:rsid w:val="00620409"/>
    <w:rsid w:val="006237EE"/>
    <w:rsid w:val="00626951"/>
    <w:rsid w:val="00631674"/>
    <w:rsid w:val="006350A6"/>
    <w:rsid w:val="00636F01"/>
    <w:rsid w:val="00637BD8"/>
    <w:rsid w:val="00660421"/>
    <w:rsid w:val="006649B0"/>
    <w:rsid w:val="00665308"/>
    <w:rsid w:val="0066582D"/>
    <w:rsid w:val="00671557"/>
    <w:rsid w:val="00677641"/>
    <w:rsid w:val="00691E2B"/>
    <w:rsid w:val="00693178"/>
    <w:rsid w:val="00697AF6"/>
    <w:rsid w:val="006A724C"/>
    <w:rsid w:val="006A747F"/>
    <w:rsid w:val="006B03A7"/>
    <w:rsid w:val="006B1AA2"/>
    <w:rsid w:val="006B564E"/>
    <w:rsid w:val="006C6BFE"/>
    <w:rsid w:val="006D04D6"/>
    <w:rsid w:val="006D0D34"/>
    <w:rsid w:val="006D0EDD"/>
    <w:rsid w:val="006D1E36"/>
    <w:rsid w:val="006D4B6F"/>
    <w:rsid w:val="006E3B5A"/>
    <w:rsid w:val="006E4F21"/>
    <w:rsid w:val="006E728F"/>
    <w:rsid w:val="006F1856"/>
    <w:rsid w:val="006F7A3E"/>
    <w:rsid w:val="007016D1"/>
    <w:rsid w:val="007022BE"/>
    <w:rsid w:val="00702B43"/>
    <w:rsid w:val="00704A9F"/>
    <w:rsid w:val="00705B85"/>
    <w:rsid w:val="0070670B"/>
    <w:rsid w:val="007067AF"/>
    <w:rsid w:val="007115FD"/>
    <w:rsid w:val="00713917"/>
    <w:rsid w:val="00716354"/>
    <w:rsid w:val="007165AB"/>
    <w:rsid w:val="00724BB2"/>
    <w:rsid w:val="007324D4"/>
    <w:rsid w:val="00736902"/>
    <w:rsid w:val="00750126"/>
    <w:rsid w:val="00751EC7"/>
    <w:rsid w:val="00762936"/>
    <w:rsid w:val="00762E0C"/>
    <w:rsid w:val="00765955"/>
    <w:rsid w:val="00776BB8"/>
    <w:rsid w:val="007812B4"/>
    <w:rsid w:val="007931BA"/>
    <w:rsid w:val="0079424A"/>
    <w:rsid w:val="007A7247"/>
    <w:rsid w:val="007B4345"/>
    <w:rsid w:val="007B775B"/>
    <w:rsid w:val="007C2582"/>
    <w:rsid w:val="007D137E"/>
    <w:rsid w:val="007D6DC2"/>
    <w:rsid w:val="007E1307"/>
    <w:rsid w:val="007E386F"/>
    <w:rsid w:val="007E5954"/>
    <w:rsid w:val="007E5B29"/>
    <w:rsid w:val="007F3FC3"/>
    <w:rsid w:val="007F5CFE"/>
    <w:rsid w:val="0080309E"/>
    <w:rsid w:val="00805D9E"/>
    <w:rsid w:val="00810F16"/>
    <w:rsid w:val="00811488"/>
    <w:rsid w:val="00812511"/>
    <w:rsid w:val="00813939"/>
    <w:rsid w:val="008207E5"/>
    <w:rsid w:val="00822938"/>
    <w:rsid w:val="00823170"/>
    <w:rsid w:val="00826E6C"/>
    <w:rsid w:val="008279A6"/>
    <w:rsid w:val="008421DD"/>
    <w:rsid w:val="00846E83"/>
    <w:rsid w:val="00855D40"/>
    <w:rsid w:val="00856435"/>
    <w:rsid w:val="00856A8E"/>
    <w:rsid w:val="00871A5F"/>
    <w:rsid w:val="00873B18"/>
    <w:rsid w:val="00874DD3"/>
    <w:rsid w:val="008800C1"/>
    <w:rsid w:val="008823DC"/>
    <w:rsid w:val="00883B51"/>
    <w:rsid w:val="00885703"/>
    <w:rsid w:val="00886F3C"/>
    <w:rsid w:val="00890CCB"/>
    <w:rsid w:val="00897F03"/>
    <w:rsid w:val="008A7927"/>
    <w:rsid w:val="008B31A7"/>
    <w:rsid w:val="008B41DA"/>
    <w:rsid w:val="008B6DBD"/>
    <w:rsid w:val="008C0337"/>
    <w:rsid w:val="008D5B54"/>
    <w:rsid w:val="008E0F10"/>
    <w:rsid w:val="008E3106"/>
    <w:rsid w:val="008E3E06"/>
    <w:rsid w:val="008E513D"/>
    <w:rsid w:val="008E6119"/>
    <w:rsid w:val="008E6756"/>
    <w:rsid w:val="008F1135"/>
    <w:rsid w:val="008F1D89"/>
    <w:rsid w:val="008F1ECD"/>
    <w:rsid w:val="008F229B"/>
    <w:rsid w:val="008F357D"/>
    <w:rsid w:val="008F361B"/>
    <w:rsid w:val="009005B0"/>
    <w:rsid w:val="009025E7"/>
    <w:rsid w:val="00911251"/>
    <w:rsid w:val="00913DFE"/>
    <w:rsid w:val="00913E2F"/>
    <w:rsid w:val="00915A16"/>
    <w:rsid w:val="00920ADF"/>
    <w:rsid w:val="009217E3"/>
    <w:rsid w:val="00935508"/>
    <w:rsid w:val="00935F91"/>
    <w:rsid w:val="00941C2A"/>
    <w:rsid w:val="009424A2"/>
    <w:rsid w:val="00943B97"/>
    <w:rsid w:val="00946F97"/>
    <w:rsid w:val="00957262"/>
    <w:rsid w:val="0097672F"/>
    <w:rsid w:val="009916CB"/>
    <w:rsid w:val="00991E95"/>
    <w:rsid w:val="00992B6B"/>
    <w:rsid w:val="00995C61"/>
    <w:rsid w:val="009A031C"/>
    <w:rsid w:val="009A0E2B"/>
    <w:rsid w:val="009A33F4"/>
    <w:rsid w:val="009A583A"/>
    <w:rsid w:val="009C4A1C"/>
    <w:rsid w:val="009D7FA9"/>
    <w:rsid w:val="009E35FC"/>
    <w:rsid w:val="009E427F"/>
    <w:rsid w:val="009E77A9"/>
    <w:rsid w:val="009F1DE6"/>
    <w:rsid w:val="009F25A8"/>
    <w:rsid w:val="009F2726"/>
    <w:rsid w:val="009F6BC7"/>
    <w:rsid w:val="00A02AE1"/>
    <w:rsid w:val="00A03D4A"/>
    <w:rsid w:val="00A04CD8"/>
    <w:rsid w:val="00A05FF2"/>
    <w:rsid w:val="00A13D4B"/>
    <w:rsid w:val="00A14213"/>
    <w:rsid w:val="00A165AC"/>
    <w:rsid w:val="00A31756"/>
    <w:rsid w:val="00A364CC"/>
    <w:rsid w:val="00A41D3F"/>
    <w:rsid w:val="00A4259F"/>
    <w:rsid w:val="00A53200"/>
    <w:rsid w:val="00A62227"/>
    <w:rsid w:val="00A6253F"/>
    <w:rsid w:val="00A6646D"/>
    <w:rsid w:val="00A676DD"/>
    <w:rsid w:val="00A7559B"/>
    <w:rsid w:val="00A766C8"/>
    <w:rsid w:val="00A86EB5"/>
    <w:rsid w:val="00A917BD"/>
    <w:rsid w:val="00A9490D"/>
    <w:rsid w:val="00A94EA0"/>
    <w:rsid w:val="00AA61C4"/>
    <w:rsid w:val="00AB014E"/>
    <w:rsid w:val="00AB58E8"/>
    <w:rsid w:val="00AC2602"/>
    <w:rsid w:val="00AC3999"/>
    <w:rsid w:val="00AC6795"/>
    <w:rsid w:val="00AD5C12"/>
    <w:rsid w:val="00AD676C"/>
    <w:rsid w:val="00AE266A"/>
    <w:rsid w:val="00B06222"/>
    <w:rsid w:val="00B12E78"/>
    <w:rsid w:val="00B151EA"/>
    <w:rsid w:val="00B16508"/>
    <w:rsid w:val="00B21D28"/>
    <w:rsid w:val="00B27630"/>
    <w:rsid w:val="00B32A71"/>
    <w:rsid w:val="00B40013"/>
    <w:rsid w:val="00B40803"/>
    <w:rsid w:val="00B45447"/>
    <w:rsid w:val="00B45455"/>
    <w:rsid w:val="00B454C9"/>
    <w:rsid w:val="00B507F6"/>
    <w:rsid w:val="00B508CF"/>
    <w:rsid w:val="00B51F0B"/>
    <w:rsid w:val="00B53435"/>
    <w:rsid w:val="00B54F14"/>
    <w:rsid w:val="00B65051"/>
    <w:rsid w:val="00B66644"/>
    <w:rsid w:val="00B8451A"/>
    <w:rsid w:val="00B86154"/>
    <w:rsid w:val="00B8661B"/>
    <w:rsid w:val="00B86A8C"/>
    <w:rsid w:val="00B90920"/>
    <w:rsid w:val="00B91422"/>
    <w:rsid w:val="00B94384"/>
    <w:rsid w:val="00BA3102"/>
    <w:rsid w:val="00BA7136"/>
    <w:rsid w:val="00BB05F8"/>
    <w:rsid w:val="00BB5A97"/>
    <w:rsid w:val="00BC42AC"/>
    <w:rsid w:val="00BD0190"/>
    <w:rsid w:val="00BD0356"/>
    <w:rsid w:val="00BD0B47"/>
    <w:rsid w:val="00BF0818"/>
    <w:rsid w:val="00BF0D08"/>
    <w:rsid w:val="00C02876"/>
    <w:rsid w:val="00C052ED"/>
    <w:rsid w:val="00C066DF"/>
    <w:rsid w:val="00C10C27"/>
    <w:rsid w:val="00C10D19"/>
    <w:rsid w:val="00C11780"/>
    <w:rsid w:val="00C17135"/>
    <w:rsid w:val="00C17D75"/>
    <w:rsid w:val="00C23866"/>
    <w:rsid w:val="00C26906"/>
    <w:rsid w:val="00C33191"/>
    <w:rsid w:val="00C33376"/>
    <w:rsid w:val="00C34049"/>
    <w:rsid w:val="00C370D7"/>
    <w:rsid w:val="00C40F83"/>
    <w:rsid w:val="00C46F3F"/>
    <w:rsid w:val="00C56307"/>
    <w:rsid w:val="00C6374D"/>
    <w:rsid w:val="00C65C70"/>
    <w:rsid w:val="00C76303"/>
    <w:rsid w:val="00C765BC"/>
    <w:rsid w:val="00C80A01"/>
    <w:rsid w:val="00C85FA4"/>
    <w:rsid w:val="00C86E4A"/>
    <w:rsid w:val="00C922C0"/>
    <w:rsid w:val="00CA3EC5"/>
    <w:rsid w:val="00CB1177"/>
    <w:rsid w:val="00CB1DF3"/>
    <w:rsid w:val="00CB5221"/>
    <w:rsid w:val="00CC72A0"/>
    <w:rsid w:val="00CC7888"/>
    <w:rsid w:val="00CC7CE4"/>
    <w:rsid w:val="00CD5B2A"/>
    <w:rsid w:val="00CE47B9"/>
    <w:rsid w:val="00CF3278"/>
    <w:rsid w:val="00CF32C3"/>
    <w:rsid w:val="00CF39AB"/>
    <w:rsid w:val="00D01B21"/>
    <w:rsid w:val="00D06FFC"/>
    <w:rsid w:val="00D079DF"/>
    <w:rsid w:val="00D10855"/>
    <w:rsid w:val="00D12D85"/>
    <w:rsid w:val="00D276C6"/>
    <w:rsid w:val="00D30A15"/>
    <w:rsid w:val="00D4119C"/>
    <w:rsid w:val="00D43DEB"/>
    <w:rsid w:val="00D460E5"/>
    <w:rsid w:val="00D6009E"/>
    <w:rsid w:val="00D63037"/>
    <w:rsid w:val="00D64D5C"/>
    <w:rsid w:val="00D70027"/>
    <w:rsid w:val="00D708F0"/>
    <w:rsid w:val="00D71B34"/>
    <w:rsid w:val="00D74142"/>
    <w:rsid w:val="00D839E6"/>
    <w:rsid w:val="00D849EC"/>
    <w:rsid w:val="00D8684D"/>
    <w:rsid w:val="00D937FB"/>
    <w:rsid w:val="00D94518"/>
    <w:rsid w:val="00D97487"/>
    <w:rsid w:val="00DA064E"/>
    <w:rsid w:val="00DA1BC9"/>
    <w:rsid w:val="00DA4DC0"/>
    <w:rsid w:val="00DB180F"/>
    <w:rsid w:val="00DB1B60"/>
    <w:rsid w:val="00DB2670"/>
    <w:rsid w:val="00DB709B"/>
    <w:rsid w:val="00DB74B3"/>
    <w:rsid w:val="00DC12B1"/>
    <w:rsid w:val="00DC2692"/>
    <w:rsid w:val="00DC2A0C"/>
    <w:rsid w:val="00DC30DB"/>
    <w:rsid w:val="00DC30E3"/>
    <w:rsid w:val="00DD25C2"/>
    <w:rsid w:val="00DD3B48"/>
    <w:rsid w:val="00DD70F4"/>
    <w:rsid w:val="00DD7307"/>
    <w:rsid w:val="00DE0956"/>
    <w:rsid w:val="00DE222F"/>
    <w:rsid w:val="00DE3E4F"/>
    <w:rsid w:val="00DE5BB7"/>
    <w:rsid w:val="00DE6BEC"/>
    <w:rsid w:val="00DE775E"/>
    <w:rsid w:val="00DF5238"/>
    <w:rsid w:val="00E00120"/>
    <w:rsid w:val="00E0342E"/>
    <w:rsid w:val="00E03E9F"/>
    <w:rsid w:val="00E121EE"/>
    <w:rsid w:val="00E27684"/>
    <w:rsid w:val="00E40687"/>
    <w:rsid w:val="00E414F1"/>
    <w:rsid w:val="00E45900"/>
    <w:rsid w:val="00E6264B"/>
    <w:rsid w:val="00E65C34"/>
    <w:rsid w:val="00E65CF1"/>
    <w:rsid w:val="00E6711C"/>
    <w:rsid w:val="00E725AD"/>
    <w:rsid w:val="00E75289"/>
    <w:rsid w:val="00E76B99"/>
    <w:rsid w:val="00E870F2"/>
    <w:rsid w:val="00E90895"/>
    <w:rsid w:val="00E9722E"/>
    <w:rsid w:val="00EB3D34"/>
    <w:rsid w:val="00EB4833"/>
    <w:rsid w:val="00EB4BCB"/>
    <w:rsid w:val="00EB6251"/>
    <w:rsid w:val="00EC2D07"/>
    <w:rsid w:val="00EC785B"/>
    <w:rsid w:val="00ED0255"/>
    <w:rsid w:val="00ED22DB"/>
    <w:rsid w:val="00ED4261"/>
    <w:rsid w:val="00ED77A1"/>
    <w:rsid w:val="00EE01F8"/>
    <w:rsid w:val="00EE1C15"/>
    <w:rsid w:val="00EE3D78"/>
    <w:rsid w:val="00EF0B09"/>
    <w:rsid w:val="00EF2A90"/>
    <w:rsid w:val="00EF67D6"/>
    <w:rsid w:val="00F058AE"/>
    <w:rsid w:val="00F10394"/>
    <w:rsid w:val="00F111B6"/>
    <w:rsid w:val="00F11EF5"/>
    <w:rsid w:val="00F17625"/>
    <w:rsid w:val="00F22D2B"/>
    <w:rsid w:val="00F27489"/>
    <w:rsid w:val="00F30373"/>
    <w:rsid w:val="00F328E0"/>
    <w:rsid w:val="00F331A3"/>
    <w:rsid w:val="00F40701"/>
    <w:rsid w:val="00F40C9C"/>
    <w:rsid w:val="00F41A67"/>
    <w:rsid w:val="00F42DA4"/>
    <w:rsid w:val="00F46C11"/>
    <w:rsid w:val="00F50838"/>
    <w:rsid w:val="00F570D3"/>
    <w:rsid w:val="00F615FE"/>
    <w:rsid w:val="00F63927"/>
    <w:rsid w:val="00F64E04"/>
    <w:rsid w:val="00F770BE"/>
    <w:rsid w:val="00F77635"/>
    <w:rsid w:val="00F868DA"/>
    <w:rsid w:val="00F90C91"/>
    <w:rsid w:val="00F91CEC"/>
    <w:rsid w:val="00F9420C"/>
    <w:rsid w:val="00F965CF"/>
    <w:rsid w:val="00F9751F"/>
    <w:rsid w:val="00FA37EC"/>
    <w:rsid w:val="00FB014F"/>
    <w:rsid w:val="00FB07E7"/>
    <w:rsid w:val="00FB5BF7"/>
    <w:rsid w:val="00FC1A33"/>
    <w:rsid w:val="00FC6328"/>
    <w:rsid w:val="00FC6A1D"/>
    <w:rsid w:val="00FC7076"/>
    <w:rsid w:val="00FD7D9A"/>
    <w:rsid w:val="00FF08F8"/>
    <w:rsid w:val="00FF5D95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E12F0"/>
  <w15:docId w15:val="{D4A029CE-B1F3-4D77-9B2C-E36B31B7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16D1"/>
    <w:rPr>
      <w:rFonts w:eastAsia="Times New Roman" w:cs="Mangal"/>
      <w:kern w:val="2"/>
      <w:lang w:val="sk-SK"/>
    </w:rPr>
  </w:style>
  <w:style w:type="paragraph" w:styleId="Nadpis1">
    <w:name w:val="heading 1"/>
    <w:basedOn w:val="Normlny"/>
    <w:link w:val="Nadpis1Char"/>
    <w:uiPriority w:val="9"/>
    <w:qFormat/>
    <w:rsid w:val="000F21C9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A3102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kern w:val="0"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rsid w:val="00BA3102"/>
  </w:style>
  <w:style w:type="paragraph" w:styleId="Pta">
    <w:name w:val="footer"/>
    <w:basedOn w:val="Normlny"/>
    <w:link w:val="PtaChar"/>
    <w:uiPriority w:val="99"/>
    <w:unhideWhenUsed/>
    <w:rsid w:val="00BA3102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kern w:val="0"/>
      <w:lang w:val="cs-CZ"/>
    </w:rPr>
  </w:style>
  <w:style w:type="character" w:customStyle="1" w:styleId="PtaChar">
    <w:name w:val="Päta Char"/>
    <w:basedOn w:val="Predvolenpsmoodseku"/>
    <w:link w:val="Pta"/>
    <w:uiPriority w:val="99"/>
    <w:rsid w:val="00BA3102"/>
  </w:style>
  <w:style w:type="character" w:styleId="Hypertextovprepojenie">
    <w:name w:val="Hyperlink"/>
    <w:basedOn w:val="Predvolenpsmoodseku"/>
    <w:uiPriority w:val="99"/>
    <w:unhideWhenUsed/>
    <w:rsid w:val="00F50838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F21C9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Bezriadkovania">
    <w:name w:val="No Spacing"/>
    <w:uiPriority w:val="1"/>
    <w:qFormat/>
    <w:rsid w:val="000F21C9"/>
    <w:pPr>
      <w:spacing w:after="0" w:line="240" w:lineRule="auto"/>
    </w:pPr>
    <w:rPr>
      <w:lang w:val="en-GB"/>
    </w:rPr>
  </w:style>
  <w:style w:type="character" w:customStyle="1" w:styleId="q4iawc">
    <w:name w:val="q4iawc"/>
    <w:basedOn w:val="Predvolenpsmoodseku"/>
    <w:rsid w:val="00F90C91"/>
  </w:style>
  <w:style w:type="paragraph" w:styleId="Odsekzoznamu">
    <w:name w:val="List Paragraph"/>
    <w:basedOn w:val="Normlny"/>
    <w:uiPriority w:val="34"/>
    <w:qFormat/>
    <w:rsid w:val="001E0857"/>
    <w:pPr>
      <w:spacing w:after="0" w:line="240" w:lineRule="auto"/>
      <w:ind w:left="720"/>
      <w:contextualSpacing/>
    </w:pPr>
    <w:rPr>
      <w:rFonts w:ascii="Calibri" w:eastAsiaTheme="minorHAnsi" w:hAnsi="Calibri" w:cs="Calibri"/>
      <w:kern w:val="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27684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04C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04CD8"/>
    <w:pPr>
      <w:spacing w:line="240" w:lineRule="auto"/>
    </w:pPr>
    <w:rPr>
      <w:rFonts w:eastAsiaTheme="minorHAnsi" w:cstheme="minorBidi"/>
      <w:kern w:val="0"/>
      <w:sz w:val="20"/>
      <w:szCs w:val="20"/>
      <w:lang w:val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04CD8"/>
    <w:rPr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4C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4CD8"/>
    <w:rPr>
      <w:b/>
      <w:bCs/>
      <w:sz w:val="2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4CD8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4CD8"/>
    <w:rPr>
      <w:rFonts w:ascii="Segoe UI" w:hAnsi="Segoe UI" w:cs="Segoe UI"/>
      <w:sz w:val="18"/>
      <w:szCs w:val="18"/>
      <w:lang w:val="en-GB"/>
    </w:rPr>
  </w:style>
  <w:style w:type="character" w:styleId="Vrazn">
    <w:name w:val="Strong"/>
    <w:basedOn w:val="Predvolenpsmoodseku"/>
    <w:uiPriority w:val="22"/>
    <w:qFormat/>
    <w:rsid w:val="00FB07E7"/>
    <w:rPr>
      <w:b/>
      <w:bCs/>
    </w:rPr>
  </w:style>
  <w:style w:type="character" w:customStyle="1" w:styleId="article-hl">
    <w:name w:val="article-hl"/>
    <w:basedOn w:val="Predvolenpsmoodseku"/>
    <w:rsid w:val="00874DD3"/>
  </w:style>
  <w:style w:type="table" w:styleId="Mriekatabuky">
    <w:name w:val="Table Grid"/>
    <w:basedOn w:val="Normlnatabuka"/>
    <w:uiPriority w:val="39"/>
    <w:rsid w:val="000C67E3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0877D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4E0210"/>
    <w:pPr>
      <w:spacing w:after="0" w:line="240" w:lineRule="auto"/>
    </w:pPr>
    <w:rPr>
      <w:lang w:val="en-GB"/>
    </w:rPr>
  </w:style>
  <w:style w:type="character" w:customStyle="1" w:styleId="rynqvb">
    <w:name w:val="rynqvb"/>
    <w:basedOn w:val="Predvolenpsmoodseku"/>
    <w:rsid w:val="0047735C"/>
  </w:style>
  <w:style w:type="character" w:customStyle="1" w:styleId="hwtze">
    <w:name w:val="hwtze"/>
    <w:basedOn w:val="Predvolenpsmoodseku"/>
    <w:rsid w:val="0047735C"/>
  </w:style>
  <w:style w:type="paragraph" w:customStyle="1" w:styleId="Pa6">
    <w:name w:val="Pa6"/>
    <w:basedOn w:val="Normlny"/>
    <w:next w:val="Normlny"/>
    <w:uiPriority w:val="99"/>
    <w:rsid w:val="00450B99"/>
    <w:pPr>
      <w:autoSpaceDE w:val="0"/>
      <w:autoSpaceDN w:val="0"/>
      <w:adjustRightInd w:val="0"/>
      <w:spacing w:after="0" w:line="171" w:lineRule="atLeast"/>
    </w:pPr>
    <w:rPr>
      <w:rFonts w:ascii="Open Sans Light" w:eastAsiaTheme="minorHAnsi" w:hAnsi="Open Sans Light" w:cstheme="minorBidi"/>
      <w:kern w:val="0"/>
      <w:sz w:val="24"/>
      <w:szCs w:val="24"/>
    </w:rPr>
  </w:style>
  <w:style w:type="character" w:customStyle="1" w:styleId="hgkelc">
    <w:name w:val="hgkelc"/>
    <w:basedOn w:val="Predvolenpsmoodseku"/>
    <w:rsid w:val="00810F16"/>
  </w:style>
  <w:style w:type="character" w:customStyle="1" w:styleId="A14">
    <w:name w:val="A14"/>
    <w:uiPriority w:val="99"/>
    <w:rsid w:val="00C10D19"/>
    <w:rPr>
      <w:b/>
      <w:color w:val="00B3CC"/>
      <w:sz w:val="48"/>
    </w:rPr>
  </w:style>
  <w:style w:type="character" w:customStyle="1" w:styleId="A6">
    <w:name w:val="A6"/>
    <w:uiPriority w:val="99"/>
    <w:rsid w:val="00C10D19"/>
    <w:rPr>
      <w:b/>
      <w:color w:val="000000"/>
      <w:sz w:val="30"/>
    </w:rPr>
  </w:style>
  <w:style w:type="paragraph" w:customStyle="1" w:styleId="Pa3">
    <w:name w:val="Pa3"/>
    <w:basedOn w:val="Normlny"/>
    <w:next w:val="Normlny"/>
    <w:uiPriority w:val="99"/>
    <w:rsid w:val="00C10D19"/>
    <w:pPr>
      <w:autoSpaceDE w:val="0"/>
      <w:autoSpaceDN w:val="0"/>
      <w:adjustRightInd w:val="0"/>
      <w:spacing w:after="0" w:line="241" w:lineRule="atLeast"/>
    </w:pPr>
    <w:rPr>
      <w:rFonts w:ascii="Lato" w:hAnsi="Lato"/>
      <w:kern w:val="0"/>
      <w:sz w:val="24"/>
      <w:szCs w:val="24"/>
    </w:rPr>
  </w:style>
  <w:style w:type="character" w:customStyle="1" w:styleId="A15">
    <w:name w:val="A15"/>
    <w:uiPriority w:val="99"/>
    <w:rsid w:val="00C10D19"/>
    <w:rPr>
      <w:b/>
      <w:color w:val="000000"/>
      <w:sz w:val="28"/>
    </w:rPr>
  </w:style>
  <w:style w:type="character" w:customStyle="1" w:styleId="A10">
    <w:name w:val="A10"/>
    <w:uiPriority w:val="99"/>
    <w:rsid w:val="00C10D19"/>
    <w:rPr>
      <w:color w:val="565555"/>
      <w:sz w:val="22"/>
    </w:rPr>
  </w:style>
  <w:style w:type="paragraph" w:customStyle="1" w:styleId="Pa1">
    <w:name w:val="Pa1"/>
    <w:basedOn w:val="Normlny"/>
    <w:next w:val="Normlny"/>
    <w:uiPriority w:val="99"/>
    <w:rsid w:val="00C10D19"/>
    <w:pPr>
      <w:autoSpaceDE w:val="0"/>
      <w:autoSpaceDN w:val="0"/>
      <w:adjustRightInd w:val="0"/>
      <w:spacing w:after="0" w:line="241" w:lineRule="atLeast"/>
    </w:pPr>
    <w:rPr>
      <w:rFonts w:ascii="Lato" w:hAnsi="Lato"/>
      <w:kern w:val="0"/>
      <w:sz w:val="24"/>
      <w:szCs w:val="24"/>
    </w:rPr>
  </w:style>
  <w:style w:type="character" w:customStyle="1" w:styleId="A8">
    <w:name w:val="A8"/>
    <w:uiPriority w:val="99"/>
    <w:rsid w:val="00C10D19"/>
    <w:rPr>
      <w:b/>
      <w:color w:val="3658A5"/>
      <w:sz w:val="47"/>
    </w:rPr>
  </w:style>
  <w:style w:type="character" w:customStyle="1" w:styleId="A24">
    <w:name w:val="A24"/>
    <w:uiPriority w:val="99"/>
    <w:rsid w:val="00C10D19"/>
    <w:rPr>
      <w:color w:val="000000"/>
      <w:sz w:val="16"/>
    </w:rPr>
  </w:style>
  <w:style w:type="character" w:customStyle="1" w:styleId="A9">
    <w:name w:val="A9"/>
    <w:uiPriority w:val="99"/>
    <w:rsid w:val="00C10D19"/>
    <w:rPr>
      <w:color w:val="00B3CC"/>
      <w:sz w:val="19"/>
    </w:rPr>
  </w:style>
  <w:style w:type="character" w:customStyle="1" w:styleId="A11">
    <w:name w:val="A11"/>
    <w:uiPriority w:val="99"/>
    <w:rsid w:val="00C10D19"/>
    <w:rPr>
      <w:color w:val="565555"/>
      <w:sz w:val="18"/>
    </w:rPr>
  </w:style>
  <w:style w:type="paragraph" w:customStyle="1" w:styleId="Default">
    <w:name w:val="Default"/>
    <w:rsid w:val="00C10D19"/>
    <w:pPr>
      <w:autoSpaceDE w:val="0"/>
      <w:autoSpaceDN w:val="0"/>
      <w:adjustRightInd w:val="0"/>
      <w:spacing w:after="0" w:line="240" w:lineRule="auto"/>
    </w:pPr>
    <w:rPr>
      <w:rFonts w:ascii="Lato" w:eastAsia="Times New Roman" w:hAnsi="Lato" w:cs="Lato"/>
      <w:color w:val="000000"/>
      <w:sz w:val="24"/>
      <w:szCs w:val="24"/>
      <w:lang w:val="sk-SK"/>
    </w:rPr>
  </w:style>
  <w:style w:type="character" w:customStyle="1" w:styleId="A22">
    <w:name w:val="A22"/>
    <w:uiPriority w:val="99"/>
    <w:rsid w:val="00BF0D08"/>
    <w:rPr>
      <w:color w:val="000000"/>
      <w:sz w:val="22"/>
    </w:rPr>
  </w:style>
  <w:style w:type="character" w:customStyle="1" w:styleId="A23">
    <w:name w:val="A23"/>
    <w:uiPriority w:val="99"/>
    <w:rsid w:val="00BF0D08"/>
    <w:rPr>
      <w:b/>
      <w:color w:val="3658A5"/>
      <w:sz w:val="30"/>
    </w:rPr>
  </w:style>
  <w:style w:type="character" w:customStyle="1" w:styleId="A25">
    <w:name w:val="A25"/>
    <w:uiPriority w:val="99"/>
    <w:rsid w:val="00BF0D08"/>
    <w:rPr>
      <w:b/>
      <w:color w:val="092253"/>
      <w:sz w:val="26"/>
    </w:rPr>
  </w:style>
  <w:style w:type="character" w:customStyle="1" w:styleId="A5">
    <w:name w:val="A5"/>
    <w:uiPriority w:val="99"/>
    <w:rsid w:val="00BF0D08"/>
    <w:rPr>
      <w:b/>
      <w:color w:val="092253"/>
      <w:sz w:val="20"/>
    </w:rPr>
  </w:style>
  <w:style w:type="character" w:customStyle="1" w:styleId="A27">
    <w:name w:val="A27"/>
    <w:uiPriority w:val="99"/>
    <w:rsid w:val="00BF0D08"/>
    <w:rPr>
      <w:b/>
      <w:color w:val="000000"/>
      <w:sz w:val="22"/>
    </w:rPr>
  </w:style>
  <w:style w:type="character" w:customStyle="1" w:styleId="A13">
    <w:name w:val="A13"/>
    <w:uiPriority w:val="99"/>
    <w:rsid w:val="00BF0D08"/>
    <w:rPr>
      <w:b/>
      <w:color w:val="00B3CC"/>
      <w:sz w:val="102"/>
    </w:rPr>
  </w:style>
  <w:style w:type="character" w:customStyle="1" w:styleId="m-7847507841946012762gmail-a10">
    <w:name w:val="m_-7847507841946012762gmail-a10"/>
    <w:basedOn w:val="Predvolenpsmoodseku"/>
    <w:rsid w:val="00AB58E8"/>
    <w:rPr>
      <w:rFonts w:cs="Times New Roman"/>
    </w:rPr>
  </w:style>
  <w:style w:type="character" w:styleId="Zvraznenie">
    <w:name w:val="Emphasis"/>
    <w:basedOn w:val="Predvolenpsmoodseku"/>
    <w:uiPriority w:val="20"/>
    <w:qFormat/>
    <w:rsid w:val="00D63037"/>
    <w:rPr>
      <w:rFonts w:cs="Times New Roman"/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AC2602"/>
    <w:rPr>
      <w:color w:val="605E5C"/>
      <w:shd w:val="clear" w:color="auto" w:fill="E1DFDD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2F6145"/>
    <w:pPr>
      <w:spacing w:after="0" w:line="240" w:lineRule="auto"/>
    </w:pPr>
    <w:rPr>
      <w:rFonts w:ascii="Calibri" w:eastAsiaTheme="minorHAnsi" w:hAnsi="Calibri" w:cstheme="minorBidi"/>
      <w:kern w:val="0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2F6145"/>
    <w:rPr>
      <w:rFonts w:ascii="Calibri" w:hAnsi="Calibri"/>
      <w:szCs w:val="21"/>
      <w:lang w:val="sk-SK"/>
    </w:rPr>
  </w:style>
  <w:style w:type="paragraph" w:customStyle="1" w:styleId="publ-detail-large-text">
    <w:name w:val="publ-detail-large-text"/>
    <w:basedOn w:val="Normlny"/>
    <w:rsid w:val="00776BB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4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167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fton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roupholding.com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8481E-1D50-4FFE-8F0E-8FCE536E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967</Words>
  <Characters>5515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Droppova - 1010Comms</dc:creator>
  <cp:keywords/>
  <dc:description/>
  <cp:lastModifiedBy>Katarina</cp:lastModifiedBy>
  <cp:revision>5</cp:revision>
  <cp:lastPrinted>2022-04-13T13:00:00Z</cp:lastPrinted>
  <dcterms:created xsi:type="dcterms:W3CDTF">2024-11-07T10:10:00Z</dcterms:created>
  <dcterms:modified xsi:type="dcterms:W3CDTF">2024-11-08T06:48:00Z</dcterms:modified>
</cp:coreProperties>
</file>